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73" w:rsidRPr="00EC00C1" w:rsidRDefault="00A44527" w:rsidP="00C41773">
      <w:pPr>
        <w:jc w:val="center"/>
        <w:rPr>
          <w:b/>
          <w:sz w:val="32"/>
        </w:rPr>
      </w:pPr>
      <w:r>
        <w:rPr>
          <w:rFonts w:hint="eastAsia"/>
          <w:b/>
          <w:sz w:val="32"/>
        </w:rPr>
        <w:t>2016</w:t>
      </w:r>
      <w:r>
        <w:rPr>
          <w:rFonts w:hint="eastAsia"/>
          <w:b/>
          <w:sz w:val="32"/>
        </w:rPr>
        <w:t>年</w:t>
      </w:r>
      <w:r w:rsidR="000B67B1" w:rsidRPr="00EC00C1">
        <w:rPr>
          <w:b/>
          <w:sz w:val="32"/>
        </w:rPr>
        <w:t>政府采购预算</w:t>
      </w:r>
      <w:r>
        <w:rPr>
          <w:rFonts w:hint="eastAsia"/>
          <w:b/>
          <w:sz w:val="32"/>
        </w:rPr>
        <w:t>及</w:t>
      </w:r>
      <w:r w:rsidR="0080076E">
        <w:rPr>
          <w:rFonts w:hint="eastAsia"/>
          <w:b/>
          <w:sz w:val="32"/>
        </w:rPr>
        <w:t>新增资产情况表</w:t>
      </w:r>
      <w:r w:rsidR="00AB4716">
        <w:rPr>
          <w:rFonts w:hint="eastAsia"/>
          <w:b/>
          <w:sz w:val="32"/>
        </w:rPr>
        <w:t>的填报说明</w:t>
      </w:r>
    </w:p>
    <w:p w:rsidR="00594ECF" w:rsidRDefault="00594ECF">
      <w:pPr>
        <w:spacing w:line="560" w:lineRule="exact"/>
        <w:ind w:firstLine="420"/>
        <w:jc w:val="left"/>
        <w:rPr>
          <w:sz w:val="28"/>
          <w:szCs w:val="28"/>
        </w:rPr>
      </w:pPr>
    </w:p>
    <w:p w:rsidR="003A6A54" w:rsidRDefault="00A44527" w:rsidP="00594ECF">
      <w:pPr>
        <w:spacing w:line="560" w:lineRule="exact"/>
        <w:ind w:firstLineChars="200" w:firstLine="560"/>
        <w:jc w:val="left"/>
        <w:rPr>
          <w:sz w:val="28"/>
          <w:szCs w:val="28"/>
        </w:rPr>
      </w:pPr>
      <w:r>
        <w:rPr>
          <w:rFonts w:ascii="宋体" w:hAnsi="宋体" w:hint="eastAsia"/>
          <w:sz w:val="28"/>
          <w:szCs w:val="28"/>
        </w:rPr>
        <w:t>根据国家相关规定及管理</w:t>
      </w:r>
      <w:r w:rsidR="00B17A9F">
        <w:rPr>
          <w:rFonts w:ascii="宋体" w:hAnsi="宋体" w:hint="eastAsia"/>
          <w:sz w:val="28"/>
          <w:szCs w:val="28"/>
        </w:rPr>
        <w:t>程序要求</w:t>
      </w:r>
      <w:r>
        <w:rPr>
          <w:rFonts w:ascii="宋体" w:hAnsi="宋体" w:hint="eastAsia"/>
          <w:sz w:val="28"/>
          <w:szCs w:val="28"/>
        </w:rPr>
        <w:t>，</w:t>
      </w:r>
      <w:r w:rsidR="002D6805" w:rsidRPr="009E4888">
        <w:rPr>
          <w:rFonts w:ascii="宋体" w:hAnsi="宋体" w:hint="eastAsia"/>
          <w:sz w:val="28"/>
          <w:szCs w:val="28"/>
        </w:rPr>
        <w:t>凡使用学校资金采购货物、工程和服务的支出都应编制政府采购预算，且需要将</w:t>
      </w:r>
      <w:r w:rsidR="002D6805" w:rsidRPr="009E4888">
        <w:rPr>
          <w:rFonts w:ascii="宋体" w:hAnsi="宋体" w:hint="eastAsia"/>
          <w:bCs/>
          <w:sz w:val="28"/>
          <w:szCs w:val="28"/>
        </w:rPr>
        <w:t>采购预算细化到各个具体项目</w:t>
      </w:r>
      <w:r w:rsidR="00B17A9F">
        <w:rPr>
          <w:rFonts w:ascii="宋体" w:hAnsi="宋体" w:hint="eastAsia"/>
          <w:bCs/>
          <w:sz w:val="28"/>
          <w:szCs w:val="28"/>
        </w:rPr>
        <w:t>，否则无法</w:t>
      </w:r>
      <w:r w:rsidR="002D6805">
        <w:rPr>
          <w:rFonts w:ascii="宋体" w:hAnsi="宋体" w:hint="eastAsia"/>
          <w:sz w:val="28"/>
          <w:szCs w:val="28"/>
        </w:rPr>
        <w:t>组织政府采购活动，不能</w:t>
      </w:r>
      <w:r w:rsidR="002D6805" w:rsidRPr="009E4888">
        <w:rPr>
          <w:rFonts w:ascii="宋体" w:hAnsi="宋体" w:hint="eastAsia"/>
          <w:sz w:val="28"/>
          <w:szCs w:val="28"/>
        </w:rPr>
        <w:t>支付资金</w:t>
      </w:r>
      <w:r w:rsidR="00B17A9F">
        <w:rPr>
          <w:rFonts w:ascii="宋体" w:hAnsi="宋体" w:hint="eastAsia"/>
          <w:sz w:val="28"/>
          <w:szCs w:val="28"/>
        </w:rPr>
        <w:t>；</w:t>
      </w:r>
      <w:r w:rsidR="002D6805" w:rsidRPr="009E4888">
        <w:rPr>
          <w:rFonts w:ascii="宋体" w:hAnsi="宋体" w:hint="eastAsia"/>
          <w:sz w:val="28"/>
          <w:szCs w:val="28"/>
        </w:rPr>
        <w:t>单位价值200万元及以上的</w:t>
      </w:r>
      <w:r w:rsidR="00F47644">
        <w:rPr>
          <w:rFonts w:ascii="宋体" w:hAnsi="宋体" w:hint="eastAsia"/>
          <w:sz w:val="28"/>
          <w:szCs w:val="28"/>
        </w:rPr>
        <w:t>贵重</w:t>
      </w:r>
      <w:r w:rsidR="00A07DDC">
        <w:rPr>
          <w:rFonts w:ascii="宋体" w:hAnsi="宋体" w:hint="eastAsia"/>
          <w:sz w:val="28"/>
          <w:szCs w:val="28"/>
        </w:rPr>
        <w:t>仪器</w:t>
      </w:r>
      <w:r w:rsidR="002D6805" w:rsidRPr="009E4888">
        <w:rPr>
          <w:rFonts w:ascii="宋体" w:hAnsi="宋体" w:hint="eastAsia"/>
          <w:sz w:val="28"/>
          <w:szCs w:val="28"/>
        </w:rPr>
        <w:t>设备购置必须编制新增资产配置预算且需要经过财政部审批后方可购买。</w:t>
      </w:r>
    </w:p>
    <w:p w:rsidR="003A6A54" w:rsidRPr="003A6A54" w:rsidRDefault="003A6A54" w:rsidP="00806418">
      <w:pPr>
        <w:spacing w:line="560" w:lineRule="exact"/>
        <w:ind w:firstLineChars="190" w:firstLine="570"/>
        <w:jc w:val="left"/>
        <w:rPr>
          <w:rFonts w:ascii="黑体" w:eastAsia="黑体"/>
          <w:sz w:val="30"/>
          <w:szCs w:val="30"/>
        </w:rPr>
      </w:pPr>
      <w:r w:rsidRPr="003A6A54">
        <w:rPr>
          <w:rFonts w:ascii="黑体" w:eastAsia="黑体" w:hint="eastAsia"/>
          <w:sz w:val="30"/>
          <w:szCs w:val="30"/>
        </w:rPr>
        <w:t>一、填报政府采购预算</w:t>
      </w:r>
      <w:r w:rsidR="0088646F">
        <w:rPr>
          <w:rFonts w:ascii="黑体" w:eastAsia="黑体" w:hint="eastAsia"/>
          <w:sz w:val="30"/>
          <w:szCs w:val="30"/>
        </w:rPr>
        <w:t>及新</w:t>
      </w:r>
      <w:r w:rsidR="0009151B">
        <w:rPr>
          <w:rFonts w:ascii="黑体" w:eastAsia="黑体" w:hint="eastAsia"/>
          <w:sz w:val="30"/>
          <w:szCs w:val="30"/>
        </w:rPr>
        <w:t>增</w:t>
      </w:r>
      <w:r w:rsidR="0088646F">
        <w:rPr>
          <w:rFonts w:ascii="黑体" w:eastAsia="黑体" w:hint="eastAsia"/>
          <w:sz w:val="30"/>
          <w:szCs w:val="30"/>
        </w:rPr>
        <w:t>资产预算</w:t>
      </w:r>
      <w:r w:rsidR="00806418">
        <w:rPr>
          <w:rFonts w:ascii="黑体" w:eastAsia="黑体" w:hint="eastAsia"/>
          <w:sz w:val="30"/>
          <w:szCs w:val="30"/>
        </w:rPr>
        <w:t>表</w:t>
      </w:r>
      <w:r w:rsidRPr="003A6A54">
        <w:rPr>
          <w:rFonts w:ascii="黑体" w:eastAsia="黑体" w:hint="eastAsia"/>
          <w:sz w:val="30"/>
          <w:szCs w:val="30"/>
        </w:rPr>
        <w:t>的资金范围</w:t>
      </w:r>
    </w:p>
    <w:p w:rsidR="00AB4716" w:rsidRDefault="00AB4716" w:rsidP="00806418">
      <w:pPr>
        <w:spacing w:line="560" w:lineRule="exact"/>
        <w:ind w:firstLineChars="200" w:firstLine="560"/>
        <w:jc w:val="left"/>
        <w:rPr>
          <w:sz w:val="28"/>
          <w:szCs w:val="28"/>
        </w:rPr>
      </w:pPr>
      <w:r>
        <w:rPr>
          <w:rFonts w:hint="eastAsia"/>
          <w:sz w:val="28"/>
          <w:szCs w:val="28"/>
        </w:rPr>
        <w:t>（一）政府采购预算表的资金范围</w:t>
      </w:r>
    </w:p>
    <w:p w:rsidR="00806418" w:rsidRDefault="00AB4716" w:rsidP="00806418">
      <w:pPr>
        <w:spacing w:line="560" w:lineRule="exact"/>
        <w:ind w:firstLineChars="200" w:firstLine="560"/>
        <w:jc w:val="left"/>
        <w:rPr>
          <w:sz w:val="28"/>
          <w:szCs w:val="28"/>
        </w:rPr>
      </w:pPr>
      <w:r>
        <w:rPr>
          <w:rFonts w:hint="eastAsia"/>
          <w:sz w:val="28"/>
          <w:szCs w:val="28"/>
        </w:rPr>
        <w:t>1.</w:t>
      </w:r>
      <w:r w:rsidR="00665238">
        <w:rPr>
          <w:rFonts w:hint="eastAsia"/>
          <w:sz w:val="28"/>
          <w:szCs w:val="28"/>
        </w:rPr>
        <w:t>本套</w:t>
      </w:r>
      <w:r w:rsidR="00806418" w:rsidRPr="00806418">
        <w:rPr>
          <w:rFonts w:hint="eastAsia"/>
          <w:sz w:val="28"/>
          <w:szCs w:val="28"/>
        </w:rPr>
        <w:t>政府采购预算表</w:t>
      </w:r>
      <w:r w:rsidR="00806418">
        <w:rPr>
          <w:rFonts w:hint="eastAsia"/>
          <w:sz w:val="28"/>
          <w:szCs w:val="28"/>
        </w:rPr>
        <w:t>涉及的资金主要包含学校基本运行资金（即各</w:t>
      </w:r>
      <w:r w:rsidR="00806418" w:rsidRPr="004C21C7">
        <w:rPr>
          <w:rFonts w:hint="eastAsia"/>
          <w:sz w:val="28"/>
          <w:szCs w:val="28"/>
        </w:rPr>
        <w:t>部处室</w:t>
      </w:r>
      <w:r w:rsidR="0014302C">
        <w:rPr>
          <w:rFonts w:hint="eastAsia"/>
          <w:sz w:val="28"/>
          <w:szCs w:val="28"/>
        </w:rPr>
        <w:t>基本支出经费</w:t>
      </w:r>
      <w:r w:rsidR="00806418" w:rsidRPr="004C21C7">
        <w:rPr>
          <w:rFonts w:hint="eastAsia"/>
          <w:sz w:val="28"/>
          <w:szCs w:val="28"/>
        </w:rPr>
        <w:t>、</w:t>
      </w:r>
      <w:r w:rsidR="00806418">
        <w:rPr>
          <w:rFonts w:hint="eastAsia"/>
          <w:sz w:val="28"/>
          <w:szCs w:val="28"/>
        </w:rPr>
        <w:t>各学院基本支出拨款和部门自筹资金）及</w:t>
      </w:r>
      <w:r w:rsidR="004C21C7" w:rsidRPr="004C21C7">
        <w:rPr>
          <w:rFonts w:hint="eastAsia"/>
          <w:sz w:val="28"/>
          <w:szCs w:val="28"/>
        </w:rPr>
        <w:t>科研</w:t>
      </w:r>
      <w:r w:rsidR="00806418">
        <w:rPr>
          <w:rFonts w:hint="eastAsia"/>
          <w:sz w:val="28"/>
          <w:szCs w:val="28"/>
        </w:rPr>
        <w:t>资金。</w:t>
      </w:r>
    </w:p>
    <w:p w:rsidR="00665238" w:rsidRDefault="00AB4716" w:rsidP="00806418">
      <w:pPr>
        <w:spacing w:line="560" w:lineRule="exact"/>
        <w:ind w:firstLineChars="200" w:firstLine="560"/>
        <w:jc w:val="left"/>
        <w:rPr>
          <w:sz w:val="28"/>
          <w:szCs w:val="28"/>
        </w:rPr>
      </w:pPr>
      <w:r>
        <w:rPr>
          <w:rFonts w:hint="eastAsia"/>
          <w:sz w:val="28"/>
          <w:szCs w:val="28"/>
        </w:rPr>
        <w:t>2.</w:t>
      </w:r>
      <w:r w:rsidR="000032B1">
        <w:rPr>
          <w:rFonts w:hint="eastAsia"/>
          <w:sz w:val="28"/>
          <w:szCs w:val="28"/>
        </w:rPr>
        <w:t>事业发展性</w:t>
      </w:r>
      <w:r w:rsidR="005D230B">
        <w:rPr>
          <w:rFonts w:hint="eastAsia"/>
          <w:sz w:val="28"/>
          <w:szCs w:val="28"/>
        </w:rPr>
        <w:t>支出预算资金中</w:t>
      </w:r>
      <w:r w:rsidR="00665238">
        <w:rPr>
          <w:rFonts w:hint="eastAsia"/>
          <w:sz w:val="28"/>
          <w:szCs w:val="28"/>
        </w:rPr>
        <w:t>的政府采购预算根据《关于启动学校中期财政规划编制工作的通知》填报相关报表。</w:t>
      </w:r>
    </w:p>
    <w:p w:rsidR="00AB4716" w:rsidRDefault="00AB4716" w:rsidP="00806418">
      <w:pPr>
        <w:spacing w:line="560" w:lineRule="exact"/>
        <w:ind w:firstLineChars="200" w:firstLine="560"/>
        <w:jc w:val="left"/>
        <w:rPr>
          <w:sz w:val="28"/>
          <w:szCs w:val="28"/>
        </w:rPr>
      </w:pPr>
      <w:r>
        <w:rPr>
          <w:rFonts w:hint="eastAsia"/>
          <w:sz w:val="28"/>
          <w:szCs w:val="28"/>
        </w:rPr>
        <w:t>（二）</w:t>
      </w:r>
      <w:r w:rsidR="000F6EE2">
        <w:rPr>
          <w:rFonts w:hint="eastAsia"/>
          <w:sz w:val="28"/>
          <w:szCs w:val="28"/>
        </w:rPr>
        <w:t>单价</w:t>
      </w:r>
      <w:r>
        <w:rPr>
          <w:rFonts w:hint="eastAsia"/>
          <w:sz w:val="28"/>
          <w:szCs w:val="28"/>
        </w:rPr>
        <w:t>200</w:t>
      </w:r>
      <w:r>
        <w:rPr>
          <w:rFonts w:hint="eastAsia"/>
          <w:sz w:val="28"/>
          <w:szCs w:val="28"/>
        </w:rPr>
        <w:t>万元及以上</w:t>
      </w:r>
      <w:r w:rsidR="000F6EE2">
        <w:rPr>
          <w:rFonts w:hint="eastAsia"/>
          <w:sz w:val="28"/>
          <w:szCs w:val="28"/>
        </w:rPr>
        <w:t>贵重仪器</w:t>
      </w:r>
      <w:r>
        <w:rPr>
          <w:rFonts w:hint="eastAsia"/>
          <w:sz w:val="28"/>
          <w:szCs w:val="28"/>
        </w:rPr>
        <w:t>设备</w:t>
      </w:r>
      <w:r w:rsidR="000F6EE2">
        <w:rPr>
          <w:rFonts w:hint="eastAsia"/>
          <w:sz w:val="28"/>
          <w:szCs w:val="28"/>
        </w:rPr>
        <w:t>情况</w:t>
      </w:r>
      <w:r>
        <w:rPr>
          <w:rFonts w:hint="eastAsia"/>
          <w:sz w:val="28"/>
          <w:szCs w:val="28"/>
        </w:rPr>
        <w:t>说明表</w:t>
      </w:r>
      <w:r w:rsidR="003B5785">
        <w:rPr>
          <w:rFonts w:hint="eastAsia"/>
          <w:sz w:val="28"/>
          <w:szCs w:val="28"/>
        </w:rPr>
        <w:t>的资金范围</w:t>
      </w:r>
    </w:p>
    <w:p w:rsidR="003A6A54" w:rsidRDefault="00C2150B" w:rsidP="00806418">
      <w:pPr>
        <w:spacing w:line="560" w:lineRule="exact"/>
        <w:ind w:firstLineChars="200" w:firstLine="560"/>
        <w:jc w:val="left"/>
        <w:rPr>
          <w:sz w:val="28"/>
          <w:szCs w:val="28"/>
        </w:rPr>
      </w:pPr>
      <w:r>
        <w:rPr>
          <w:rFonts w:hint="eastAsia"/>
          <w:sz w:val="28"/>
          <w:szCs w:val="28"/>
        </w:rPr>
        <w:t>各部门的</w:t>
      </w:r>
      <w:r w:rsidR="00B23D7F">
        <w:rPr>
          <w:rFonts w:hint="eastAsia"/>
          <w:sz w:val="28"/>
          <w:szCs w:val="28"/>
        </w:rPr>
        <w:t>预算及</w:t>
      </w:r>
      <w:r w:rsidR="00B23D7F">
        <w:rPr>
          <w:rFonts w:hint="eastAsia"/>
          <w:sz w:val="28"/>
          <w:szCs w:val="28"/>
        </w:rPr>
        <w:t>2016-2018</w:t>
      </w:r>
      <w:r w:rsidR="00B23D7F">
        <w:rPr>
          <w:rFonts w:hint="eastAsia"/>
          <w:sz w:val="28"/>
          <w:szCs w:val="28"/>
        </w:rPr>
        <w:t>年财务中期财政规划</w:t>
      </w:r>
      <w:r>
        <w:rPr>
          <w:rFonts w:hint="eastAsia"/>
          <w:sz w:val="28"/>
          <w:szCs w:val="28"/>
        </w:rPr>
        <w:t>中</w:t>
      </w:r>
      <w:r w:rsidR="00B23D7F">
        <w:rPr>
          <w:rFonts w:hint="eastAsia"/>
          <w:sz w:val="28"/>
          <w:szCs w:val="28"/>
        </w:rPr>
        <w:t>的</w:t>
      </w:r>
      <w:r w:rsidR="00B23D7F">
        <w:rPr>
          <w:rFonts w:hint="eastAsia"/>
          <w:sz w:val="28"/>
          <w:szCs w:val="28"/>
        </w:rPr>
        <w:t>2016</w:t>
      </w:r>
      <w:r w:rsidR="00B23D7F">
        <w:rPr>
          <w:rFonts w:hint="eastAsia"/>
          <w:sz w:val="28"/>
          <w:szCs w:val="28"/>
        </w:rPr>
        <w:t>年项目</w:t>
      </w:r>
      <w:r>
        <w:rPr>
          <w:rFonts w:hint="eastAsia"/>
          <w:sz w:val="28"/>
          <w:szCs w:val="28"/>
        </w:rPr>
        <w:t>预算</w:t>
      </w:r>
      <w:r w:rsidR="00B23D7F">
        <w:rPr>
          <w:rFonts w:hint="eastAsia"/>
          <w:sz w:val="28"/>
          <w:szCs w:val="28"/>
        </w:rPr>
        <w:t>中</w:t>
      </w:r>
      <w:r w:rsidR="008C5FE6">
        <w:rPr>
          <w:rFonts w:hint="eastAsia"/>
          <w:sz w:val="28"/>
          <w:szCs w:val="28"/>
        </w:rPr>
        <w:t>，</w:t>
      </w:r>
      <w:r w:rsidR="00B23D7F">
        <w:rPr>
          <w:rFonts w:hint="eastAsia"/>
          <w:sz w:val="28"/>
          <w:szCs w:val="28"/>
        </w:rPr>
        <w:t>如有</w:t>
      </w:r>
      <w:r w:rsidR="008C5FE6">
        <w:rPr>
          <w:rFonts w:hint="eastAsia"/>
          <w:sz w:val="28"/>
          <w:szCs w:val="28"/>
        </w:rPr>
        <w:t>已通过论证的</w:t>
      </w:r>
      <w:r w:rsidR="005D230B">
        <w:rPr>
          <w:rFonts w:hint="eastAsia"/>
          <w:sz w:val="28"/>
          <w:szCs w:val="28"/>
        </w:rPr>
        <w:t>单位价值</w:t>
      </w:r>
      <w:r w:rsidR="005D230B">
        <w:rPr>
          <w:rFonts w:hint="eastAsia"/>
          <w:sz w:val="28"/>
          <w:szCs w:val="28"/>
        </w:rPr>
        <w:t>200</w:t>
      </w:r>
      <w:r w:rsidR="005D230B">
        <w:rPr>
          <w:rFonts w:hint="eastAsia"/>
          <w:sz w:val="28"/>
          <w:szCs w:val="28"/>
        </w:rPr>
        <w:t>万元及以上</w:t>
      </w:r>
      <w:r w:rsidR="00B76E8C">
        <w:rPr>
          <w:rFonts w:hint="eastAsia"/>
          <w:sz w:val="28"/>
          <w:szCs w:val="28"/>
        </w:rPr>
        <w:t>大型设备购置预算</w:t>
      </w:r>
      <w:r w:rsidR="00B23D7F">
        <w:rPr>
          <w:rFonts w:hint="eastAsia"/>
          <w:sz w:val="28"/>
          <w:szCs w:val="28"/>
        </w:rPr>
        <w:t>，则每台设备</w:t>
      </w:r>
      <w:r w:rsidR="00B76E8C">
        <w:rPr>
          <w:rFonts w:hint="eastAsia"/>
          <w:sz w:val="28"/>
          <w:szCs w:val="28"/>
        </w:rPr>
        <w:t>必须填报</w:t>
      </w:r>
      <w:r w:rsidR="00852649">
        <w:rPr>
          <w:rFonts w:hint="eastAsia"/>
          <w:sz w:val="28"/>
          <w:szCs w:val="28"/>
        </w:rPr>
        <w:t>表</w:t>
      </w:r>
      <w:r w:rsidR="00852649">
        <w:rPr>
          <w:rFonts w:hint="eastAsia"/>
          <w:sz w:val="28"/>
          <w:szCs w:val="28"/>
        </w:rPr>
        <w:t>5-4</w:t>
      </w:r>
      <w:r w:rsidR="00852649">
        <w:rPr>
          <w:rFonts w:hint="eastAsia"/>
          <w:sz w:val="28"/>
          <w:szCs w:val="28"/>
        </w:rPr>
        <w:t>《</w:t>
      </w:r>
      <w:r w:rsidR="00852649" w:rsidRPr="00852649">
        <w:rPr>
          <w:rFonts w:hint="eastAsia"/>
          <w:sz w:val="28"/>
          <w:szCs w:val="28"/>
        </w:rPr>
        <w:t>单价</w:t>
      </w:r>
      <w:r w:rsidR="00852649" w:rsidRPr="00852649">
        <w:rPr>
          <w:rFonts w:hint="eastAsia"/>
          <w:sz w:val="28"/>
          <w:szCs w:val="28"/>
        </w:rPr>
        <w:t>200</w:t>
      </w:r>
      <w:r w:rsidR="00852649" w:rsidRPr="00852649">
        <w:rPr>
          <w:rFonts w:hint="eastAsia"/>
          <w:sz w:val="28"/>
          <w:szCs w:val="28"/>
        </w:rPr>
        <w:t>万元及以上设备情况说明表</w:t>
      </w:r>
      <w:r w:rsidR="00852649">
        <w:rPr>
          <w:rFonts w:hint="eastAsia"/>
          <w:sz w:val="28"/>
          <w:szCs w:val="28"/>
        </w:rPr>
        <w:t>》</w:t>
      </w:r>
      <w:r w:rsidR="008C5FE6">
        <w:rPr>
          <w:rFonts w:hint="eastAsia"/>
          <w:sz w:val="28"/>
          <w:szCs w:val="28"/>
        </w:rPr>
        <w:t>。</w:t>
      </w:r>
    </w:p>
    <w:p w:rsidR="00447772" w:rsidRPr="00447772" w:rsidRDefault="003A6A54" w:rsidP="00806418">
      <w:pPr>
        <w:spacing w:line="560" w:lineRule="exact"/>
        <w:ind w:firstLineChars="190" w:firstLine="570"/>
        <w:jc w:val="left"/>
        <w:rPr>
          <w:rFonts w:ascii="黑体" w:eastAsia="黑体"/>
          <w:sz w:val="30"/>
          <w:szCs w:val="30"/>
        </w:rPr>
      </w:pPr>
      <w:r w:rsidRPr="00447772">
        <w:rPr>
          <w:rFonts w:ascii="黑体" w:eastAsia="黑体" w:hint="eastAsia"/>
          <w:sz w:val="30"/>
          <w:szCs w:val="30"/>
        </w:rPr>
        <w:t>二、</w:t>
      </w:r>
      <w:r w:rsidR="00447772" w:rsidRPr="00447772">
        <w:rPr>
          <w:rFonts w:ascii="黑体" w:eastAsia="黑体" w:hint="eastAsia"/>
          <w:sz w:val="30"/>
          <w:szCs w:val="30"/>
        </w:rPr>
        <w:t>政府采购预算</w:t>
      </w:r>
      <w:r w:rsidR="0088646F">
        <w:rPr>
          <w:rFonts w:ascii="黑体" w:eastAsia="黑体" w:hint="eastAsia"/>
          <w:sz w:val="30"/>
          <w:szCs w:val="30"/>
        </w:rPr>
        <w:t>及新增资产</w:t>
      </w:r>
      <w:r w:rsidR="000C0DCA">
        <w:rPr>
          <w:rFonts w:ascii="黑体" w:eastAsia="黑体" w:hint="eastAsia"/>
          <w:sz w:val="30"/>
          <w:szCs w:val="30"/>
        </w:rPr>
        <w:t>情况表</w:t>
      </w:r>
      <w:r w:rsidR="00355DE0">
        <w:rPr>
          <w:rFonts w:ascii="黑体" w:eastAsia="黑体" w:hint="eastAsia"/>
          <w:sz w:val="30"/>
          <w:szCs w:val="30"/>
        </w:rPr>
        <w:t>填报部门</w:t>
      </w:r>
      <w:r w:rsidR="00FB6E75">
        <w:rPr>
          <w:rFonts w:ascii="黑体" w:eastAsia="黑体" w:hint="eastAsia"/>
          <w:sz w:val="30"/>
          <w:szCs w:val="30"/>
        </w:rPr>
        <w:t>说明</w:t>
      </w:r>
    </w:p>
    <w:p w:rsidR="009D46D8" w:rsidRDefault="005D132A" w:rsidP="00806418">
      <w:pPr>
        <w:spacing w:line="560" w:lineRule="exact"/>
        <w:ind w:firstLineChars="200" w:firstLine="560"/>
        <w:jc w:val="left"/>
        <w:rPr>
          <w:sz w:val="28"/>
          <w:szCs w:val="28"/>
        </w:rPr>
      </w:pPr>
      <w:r>
        <w:rPr>
          <w:rFonts w:hint="eastAsia"/>
          <w:sz w:val="28"/>
          <w:szCs w:val="28"/>
        </w:rPr>
        <w:t>1.</w:t>
      </w:r>
      <w:r w:rsidR="00797F39">
        <w:rPr>
          <w:rFonts w:hint="eastAsia"/>
          <w:sz w:val="28"/>
          <w:szCs w:val="28"/>
        </w:rPr>
        <w:t>表</w:t>
      </w:r>
      <w:r w:rsidR="000533DF">
        <w:rPr>
          <w:rFonts w:hint="eastAsia"/>
          <w:sz w:val="28"/>
          <w:szCs w:val="28"/>
        </w:rPr>
        <w:t>5</w:t>
      </w:r>
      <w:r w:rsidR="00797F39">
        <w:rPr>
          <w:rFonts w:hint="eastAsia"/>
          <w:sz w:val="28"/>
          <w:szCs w:val="28"/>
        </w:rPr>
        <w:t>-1</w:t>
      </w:r>
      <w:r w:rsidR="00797F39">
        <w:rPr>
          <w:rFonts w:hint="eastAsia"/>
          <w:sz w:val="28"/>
          <w:szCs w:val="28"/>
        </w:rPr>
        <w:t>：</w:t>
      </w:r>
      <w:r w:rsidR="003670CC">
        <w:rPr>
          <w:rFonts w:hint="eastAsia"/>
          <w:sz w:val="28"/>
          <w:szCs w:val="28"/>
        </w:rPr>
        <w:t>机关部处、直属部门</w:t>
      </w:r>
      <w:r w:rsidR="00355DE0">
        <w:rPr>
          <w:rFonts w:hint="eastAsia"/>
          <w:sz w:val="28"/>
          <w:szCs w:val="28"/>
        </w:rPr>
        <w:t>非事业发展性专项</w:t>
      </w:r>
      <w:r w:rsidR="003670CC">
        <w:rPr>
          <w:rFonts w:hint="eastAsia"/>
          <w:sz w:val="28"/>
          <w:szCs w:val="28"/>
        </w:rPr>
        <w:t>政府采购预算表</w:t>
      </w:r>
      <w:r w:rsidR="00903BE9">
        <w:rPr>
          <w:rFonts w:hint="eastAsia"/>
          <w:sz w:val="28"/>
          <w:szCs w:val="28"/>
        </w:rPr>
        <w:t>。</w:t>
      </w:r>
    </w:p>
    <w:p w:rsidR="00797F39" w:rsidRDefault="00797F39" w:rsidP="00806418">
      <w:pPr>
        <w:spacing w:line="560" w:lineRule="exact"/>
        <w:ind w:firstLineChars="200" w:firstLine="560"/>
        <w:jc w:val="left"/>
        <w:rPr>
          <w:sz w:val="28"/>
          <w:szCs w:val="28"/>
        </w:rPr>
      </w:pPr>
      <w:r>
        <w:rPr>
          <w:rFonts w:hint="eastAsia"/>
          <w:sz w:val="28"/>
          <w:szCs w:val="28"/>
        </w:rPr>
        <w:t>机关部处、直属部门（</w:t>
      </w:r>
      <w:r w:rsidR="00037864">
        <w:rPr>
          <w:rFonts w:hint="eastAsia"/>
          <w:sz w:val="28"/>
          <w:szCs w:val="28"/>
        </w:rPr>
        <w:t>含计算中心，</w:t>
      </w:r>
      <w:r w:rsidR="00903BE9">
        <w:rPr>
          <w:rFonts w:hint="eastAsia"/>
          <w:sz w:val="28"/>
          <w:szCs w:val="28"/>
        </w:rPr>
        <w:t>不含继教学院、各重点实验室）填报。</w:t>
      </w:r>
    </w:p>
    <w:p w:rsidR="009D46D8" w:rsidRDefault="005D132A" w:rsidP="00806418">
      <w:pPr>
        <w:spacing w:line="560" w:lineRule="exact"/>
        <w:ind w:firstLineChars="200" w:firstLine="560"/>
        <w:jc w:val="left"/>
        <w:rPr>
          <w:sz w:val="28"/>
          <w:szCs w:val="28"/>
        </w:rPr>
      </w:pPr>
      <w:r>
        <w:rPr>
          <w:rFonts w:hint="eastAsia"/>
          <w:sz w:val="28"/>
          <w:szCs w:val="28"/>
        </w:rPr>
        <w:lastRenderedPageBreak/>
        <w:t>2.</w:t>
      </w:r>
      <w:r w:rsidR="00797F39">
        <w:rPr>
          <w:rFonts w:hint="eastAsia"/>
          <w:sz w:val="28"/>
          <w:szCs w:val="28"/>
        </w:rPr>
        <w:t>表</w:t>
      </w:r>
      <w:r w:rsidR="000533DF">
        <w:rPr>
          <w:rFonts w:hint="eastAsia"/>
          <w:sz w:val="28"/>
          <w:szCs w:val="28"/>
        </w:rPr>
        <w:t>5</w:t>
      </w:r>
      <w:r w:rsidR="00797F39">
        <w:rPr>
          <w:rFonts w:hint="eastAsia"/>
          <w:sz w:val="28"/>
          <w:szCs w:val="28"/>
        </w:rPr>
        <w:t>-2</w:t>
      </w:r>
      <w:r w:rsidR="00797F39">
        <w:rPr>
          <w:rFonts w:hint="eastAsia"/>
          <w:sz w:val="28"/>
          <w:szCs w:val="28"/>
        </w:rPr>
        <w:t>：</w:t>
      </w:r>
      <w:r w:rsidR="00CE72CA">
        <w:rPr>
          <w:rFonts w:hint="eastAsia"/>
          <w:sz w:val="28"/>
          <w:szCs w:val="28"/>
        </w:rPr>
        <w:t>2016</w:t>
      </w:r>
      <w:r w:rsidR="009D46D8">
        <w:rPr>
          <w:rFonts w:hint="eastAsia"/>
          <w:sz w:val="28"/>
          <w:szCs w:val="28"/>
        </w:rPr>
        <w:t>学院非</w:t>
      </w:r>
      <w:r w:rsidR="00355DE0">
        <w:rPr>
          <w:rFonts w:hint="eastAsia"/>
          <w:sz w:val="28"/>
          <w:szCs w:val="28"/>
        </w:rPr>
        <w:t>事业发展性专项</w:t>
      </w:r>
      <w:r w:rsidR="009D46D8">
        <w:rPr>
          <w:rFonts w:hint="eastAsia"/>
          <w:sz w:val="28"/>
          <w:szCs w:val="28"/>
        </w:rPr>
        <w:t>政府采购预算表：</w:t>
      </w:r>
    </w:p>
    <w:p w:rsidR="00797F39" w:rsidRDefault="00797F39" w:rsidP="00806418">
      <w:pPr>
        <w:spacing w:line="560" w:lineRule="exact"/>
        <w:ind w:firstLineChars="200" w:firstLine="560"/>
        <w:jc w:val="left"/>
        <w:rPr>
          <w:sz w:val="28"/>
          <w:szCs w:val="28"/>
        </w:rPr>
      </w:pPr>
      <w:r w:rsidRPr="004C21C7">
        <w:rPr>
          <w:rFonts w:hint="eastAsia"/>
          <w:sz w:val="28"/>
          <w:szCs w:val="28"/>
        </w:rPr>
        <w:t>各学院、各重点实验室、继续教育学院、计算中心</w:t>
      </w:r>
      <w:r>
        <w:rPr>
          <w:rFonts w:hint="eastAsia"/>
          <w:sz w:val="28"/>
          <w:szCs w:val="28"/>
        </w:rPr>
        <w:t>填报；</w:t>
      </w:r>
    </w:p>
    <w:p w:rsidR="00E64410" w:rsidRDefault="005D132A" w:rsidP="00806418">
      <w:pPr>
        <w:spacing w:line="560" w:lineRule="exact"/>
        <w:ind w:firstLineChars="200" w:firstLine="560"/>
        <w:jc w:val="left"/>
        <w:rPr>
          <w:sz w:val="28"/>
          <w:szCs w:val="28"/>
        </w:rPr>
      </w:pPr>
      <w:r>
        <w:rPr>
          <w:rFonts w:hint="eastAsia"/>
          <w:sz w:val="28"/>
          <w:szCs w:val="28"/>
        </w:rPr>
        <w:t>3.</w:t>
      </w:r>
      <w:r w:rsidR="004C21C7" w:rsidRPr="004C21C7">
        <w:rPr>
          <w:rFonts w:hint="eastAsia"/>
          <w:sz w:val="28"/>
          <w:szCs w:val="28"/>
        </w:rPr>
        <w:t>表</w:t>
      </w:r>
      <w:r w:rsidR="000533DF">
        <w:rPr>
          <w:rFonts w:hint="eastAsia"/>
          <w:sz w:val="28"/>
          <w:szCs w:val="28"/>
        </w:rPr>
        <w:t>5</w:t>
      </w:r>
      <w:r w:rsidR="004C21C7" w:rsidRPr="004C21C7">
        <w:rPr>
          <w:sz w:val="28"/>
          <w:szCs w:val="28"/>
        </w:rPr>
        <w:t>-3</w:t>
      </w:r>
      <w:r w:rsidR="00797F39">
        <w:rPr>
          <w:rFonts w:hint="eastAsia"/>
          <w:sz w:val="28"/>
          <w:szCs w:val="28"/>
        </w:rPr>
        <w:t>：</w:t>
      </w:r>
      <w:r w:rsidR="008421D6" w:rsidRPr="008421D6">
        <w:rPr>
          <w:rFonts w:hint="eastAsia"/>
          <w:sz w:val="28"/>
          <w:szCs w:val="28"/>
        </w:rPr>
        <w:t>2016</w:t>
      </w:r>
      <w:r w:rsidR="00355DE0">
        <w:rPr>
          <w:rFonts w:hint="eastAsia"/>
          <w:sz w:val="28"/>
          <w:szCs w:val="28"/>
        </w:rPr>
        <w:t>年非事业发展性专项政府采购（货物）预算</w:t>
      </w:r>
      <w:r w:rsidR="008421D6" w:rsidRPr="008421D6">
        <w:rPr>
          <w:rFonts w:hint="eastAsia"/>
          <w:sz w:val="28"/>
          <w:szCs w:val="28"/>
        </w:rPr>
        <w:t>明细表</w:t>
      </w:r>
    </w:p>
    <w:p w:rsidR="0054495B" w:rsidRDefault="0027099F" w:rsidP="00806418">
      <w:pPr>
        <w:spacing w:line="560" w:lineRule="exact"/>
        <w:ind w:firstLineChars="200" w:firstLine="560"/>
        <w:jc w:val="left"/>
        <w:rPr>
          <w:sz w:val="28"/>
          <w:szCs w:val="28"/>
        </w:rPr>
      </w:pPr>
      <w:r>
        <w:rPr>
          <w:rFonts w:hint="eastAsia"/>
          <w:sz w:val="28"/>
          <w:szCs w:val="28"/>
        </w:rPr>
        <w:t>表</w:t>
      </w:r>
      <w:r>
        <w:rPr>
          <w:rFonts w:hint="eastAsia"/>
          <w:sz w:val="28"/>
          <w:szCs w:val="28"/>
        </w:rPr>
        <w:t>5-1</w:t>
      </w:r>
      <w:r>
        <w:rPr>
          <w:rFonts w:hint="eastAsia"/>
          <w:sz w:val="28"/>
          <w:szCs w:val="28"/>
        </w:rPr>
        <w:t>、表</w:t>
      </w:r>
      <w:r>
        <w:rPr>
          <w:rFonts w:hint="eastAsia"/>
          <w:sz w:val="28"/>
          <w:szCs w:val="28"/>
        </w:rPr>
        <w:t>5-2</w:t>
      </w:r>
      <w:r>
        <w:rPr>
          <w:rFonts w:hint="eastAsia"/>
          <w:sz w:val="28"/>
          <w:szCs w:val="28"/>
        </w:rPr>
        <w:t>中“货物”栏有数据的</w:t>
      </w:r>
      <w:r w:rsidR="00797F39">
        <w:rPr>
          <w:rFonts w:hint="eastAsia"/>
          <w:sz w:val="28"/>
          <w:szCs w:val="28"/>
        </w:rPr>
        <w:t>部门填报。</w:t>
      </w:r>
    </w:p>
    <w:p w:rsidR="00DB470E" w:rsidRDefault="00DB470E" w:rsidP="00806418">
      <w:pPr>
        <w:spacing w:line="560" w:lineRule="exact"/>
        <w:ind w:firstLineChars="200" w:firstLine="560"/>
        <w:jc w:val="left"/>
        <w:rPr>
          <w:sz w:val="28"/>
          <w:szCs w:val="28"/>
        </w:rPr>
      </w:pPr>
      <w:r>
        <w:rPr>
          <w:rFonts w:hint="eastAsia"/>
          <w:sz w:val="28"/>
          <w:szCs w:val="28"/>
        </w:rPr>
        <w:t>4.</w:t>
      </w:r>
      <w:r>
        <w:rPr>
          <w:rFonts w:hint="eastAsia"/>
          <w:sz w:val="28"/>
          <w:szCs w:val="28"/>
        </w:rPr>
        <w:t>表</w:t>
      </w:r>
      <w:r w:rsidR="000533DF">
        <w:rPr>
          <w:rFonts w:hint="eastAsia"/>
          <w:sz w:val="28"/>
          <w:szCs w:val="28"/>
        </w:rPr>
        <w:t>5</w:t>
      </w:r>
      <w:r>
        <w:rPr>
          <w:rFonts w:hint="eastAsia"/>
          <w:sz w:val="28"/>
          <w:szCs w:val="28"/>
        </w:rPr>
        <w:t>-4</w:t>
      </w:r>
      <w:r>
        <w:rPr>
          <w:rFonts w:hint="eastAsia"/>
          <w:sz w:val="28"/>
          <w:szCs w:val="28"/>
        </w:rPr>
        <w:t>：</w:t>
      </w:r>
      <w:r w:rsidR="000533DF" w:rsidRPr="000533DF">
        <w:rPr>
          <w:rFonts w:hint="eastAsia"/>
          <w:sz w:val="28"/>
          <w:szCs w:val="28"/>
        </w:rPr>
        <w:t>单价</w:t>
      </w:r>
      <w:r w:rsidR="000533DF" w:rsidRPr="000533DF">
        <w:rPr>
          <w:rFonts w:hint="eastAsia"/>
          <w:sz w:val="28"/>
          <w:szCs w:val="28"/>
        </w:rPr>
        <w:t>200</w:t>
      </w:r>
      <w:r w:rsidR="000533DF" w:rsidRPr="000533DF">
        <w:rPr>
          <w:rFonts w:hint="eastAsia"/>
          <w:sz w:val="28"/>
          <w:szCs w:val="28"/>
        </w:rPr>
        <w:t>万元</w:t>
      </w:r>
      <w:r w:rsidR="00EF1E37">
        <w:rPr>
          <w:rFonts w:hint="eastAsia"/>
          <w:sz w:val="28"/>
          <w:szCs w:val="28"/>
        </w:rPr>
        <w:t>及</w:t>
      </w:r>
      <w:r w:rsidR="000533DF" w:rsidRPr="000533DF">
        <w:rPr>
          <w:rFonts w:hint="eastAsia"/>
          <w:sz w:val="28"/>
          <w:szCs w:val="28"/>
        </w:rPr>
        <w:t>以上</w:t>
      </w:r>
      <w:r w:rsidR="00A07DDC">
        <w:rPr>
          <w:rFonts w:hint="eastAsia"/>
          <w:sz w:val="28"/>
          <w:szCs w:val="28"/>
        </w:rPr>
        <w:t>贵重仪器</w:t>
      </w:r>
      <w:r w:rsidR="000533DF" w:rsidRPr="000533DF">
        <w:rPr>
          <w:rFonts w:hint="eastAsia"/>
          <w:sz w:val="28"/>
          <w:szCs w:val="28"/>
        </w:rPr>
        <w:t>设备情况说明表</w:t>
      </w:r>
    </w:p>
    <w:p w:rsidR="001C7A65" w:rsidRDefault="00E81B9A" w:rsidP="00012CF1">
      <w:pPr>
        <w:adjustRightInd w:val="0"/>
        <w:snapToGrid w:val="0"/>
        <w:spacing w:line="560" w:lineRule="exact"/>
        <w:ind w:firstLineChars="200" w:firstLine="560"/>
        <w:rPr>
          <w:sz w:val="28"/>
          <w:szCs w:val="28"/>
        </w:rPr>
      </w:pPr>
      <w:r>
        <w:rPr>
          <w:rFonts w:hint="eastAsia"/>
          <w:sz w:val="28"/>
          <w:szCs w:val="28"/>
        </w:rPr>
        <w:t>（</w:t>
      </w:r>
      <w:r>
        <w:rPr>
          <w:rFonts w:hint="eastAsia"/>
          <w:sz w:val="28"/>
          <w:szCs w:val="28"/>
        </w:rPr>
        <w:t>1</w:t>
      </w:r>
      <w:r>
        <w:rPr>
          <w:rFonts w:hint="eastAsia"/>
          <w:sz w:val="28"/>
          <w:szCs w:val="28"/>
        </w:rPr>
        <w:t>）</w:t>
      </w:r>
      <w:r w:rsidR="00012CF1">
        <w:rPr>
          <w:rFonts w:hint="eastAsia"/>
          <w:sz w:val="28"/>
          <w:szCs w:val="28"/>
        </w:rPr>
        <w:t>部门预算中单价</w:t>
      </w:r>
      <w:r w:rsidR="00012CF1">
        <w:rPr>
          <w:rFonts w:hint="eastAsia"/>
          <w:sz w:val="28"/>
          <w:szCs w:val="28"/>
        </w:rPr>
        <w:t>200</w:t>
      </w:r>
      <w:r w:rsidR="00012CF1">
        <w:rPr>
          <w:rFonts w:hint="eastAsia"/>
          <w:sz w:val="28"/>
          <w:szCs w:val="28"/>
        </w:rPr>
        <w:t>万元及以上</w:t>
      </w:r>
      <w:r w:rsidR="001C7A65">
        <w:rPr>
          <w:rFonts w:hint="eastAsia"/>
          <w:sz w:val="28"/>
          <w:szCs w:val="28"/>
        </w:rPr>
        <w:t>贵重仪器设备相关情况说明表</w:t>
      </w:r>
      <w:r w:rsidR="00037864">
        <w:rPr>
          <w:rFonts w:hint="eastAsia"/>
          <w:sz w:val="28"/>
          <w:szCs w:val="28"/>
        </w:rPr>
        <w:t>，由各部门直接上报</w:t>
      </w:r>
      <w:r w:rsidR="001C7A65">
        <w:rPr>
          <w:rFonts w:hint="eastAsia"/>
          <w:sz w:val="28"/>
          <w:szCs w:val="28"/>
        </w:rPr>
        <w:t>。</w:t>
      </w:r>
    </w:p>
    <w:p w:rsidR="000533DF" w:rsidRDefault="001C7A65" w:rsidP="00012CF1">
      <w:pPr>
        <w:adjustRightInd w:val="0"/>
        <w:snapToGrid w:val="0"/>
        <w:spacing w:line="560" w:lineRule="exact"/>
        <w:ind w:firstLineChars="200" w:firstLine="560"/>
        <w:rPr>
          <w:sz w:val="28"/>
          <w:szCs w:val="28"/>
        </w:rPr>
      </w:pPr>
      <w:r>
        <w:rPr>
          <w:rFonts w:hint="eastAsia"/>
          <w:sz w:val="28"/>
          <w:szCs w:val="28"/>
        </w:rPr>
        <w:t>（</w:t>
      </w:r>
      <w:r w:rsidR="00E81B9A">
        <w:rPr>
          <w:rFonts w:hint="eastAsia"/>
          <w:sz w:val="28"/>
          <w:szCs w:val="28"/>
        </w:rPr>
        <w:t>2</w:t>
      </w:r>
      <w:r w:rsidR="00E81B9A">
        <w:rPr>
          <w:rFonts w:hint="eastAsia"/>
          <w:sz w:val="28"/>
          <w:szCs w:val="28"/>
        </w:rPr>
        <w:t>）</w:t>
      </w:r>
      <w:r w:rsidR="00037864">
        <w:rPr>
          <w:rFonts w:hint="eastAsia"/>
          <w:sz w:val="28"/>
          <w:szCs w:val="28"/>
        </w:rPr>
        <w:t>2016-2018</w:t>
      </w:r>
      <w:r w:rsidR="00037864">
        <w:rPr>
          <w:rFonts w:hint="eastAsia"/>
          <w:sz w:val="28"/>
          <w:szCs w:val="28"/>
        </w:rPr>
        <w:t>年财务中期规划中的</w:t>
      </w:r>
      <w:r w:rsidR="00B1133B">
        <w:rPr>
          <w:rFonts w:hint="eastAsia"/>
          <w:sz w:val="28"/>
          <w:szCs w:val="28"/>
        </w:rPr>
        <w:t>单价</w:t>
      </w:r>
      <w:r w:rsidR="00B1133B">
        <w:rPr>
          <w:rFonts w:hint="eastAsia"/>
          <w:sz w:val="28"/>
          <w:szCs w:val="28"/>
        </w:rPr>
        <w:t>200</w:t>
      </w:r>
      <w:r w:rsidR="00B1133B">
        <w:rPr>
          <w:rFonts w:hint="eastAsia"/>
          <w:sz w:val="28"/>
          <w:szCs w:val="28"/>
        </w:rPr>
        <w:t>万元及以上贵重仪器设备情况说明表</w:t>
      </w:r>
      <w:r w:rsidR="00037864">
        <w:rPr>
          <w:rFonts w:hint="eastAsia"/>
          <w:sz w:val="28"/>
          <w:szCs w:val="28"/>
        </w:rPr>
        <w:t>，由归口管理部门</w:t>
      </w:r>
      <w:r w:rsidR="004A3908">
        <w:rPr>
          <w:rFonts w:hint="eastAsia"/>
          <w:sz w:val="28"/>
          <w:szCs w:val="28"/>
        </w:rPr>
        <w:t>随同</w:t>
      </w:r>
      <w:r w:rsidR="004A3908">
        <w:rPr>
          <w:rFonts w:hint="eastAsia"/>
          <w:sz w:val="28"/>
          <w:szCs w:val="28"/>
        </w:rPr>
        <w:t>2016-2018</w:t>
      </w:r>
      <w:r w:rsidR="004A3908">
        <w:rPr>
          <w:rFonts w:hint="eastAsia"/>
          <w:sz w:val="28"/>
          <w:szCs w:val="28"/>
        </w:rPr>
        <w:t>年财务中期财政规划一同</w:t>
      </w:r>
      <w:r w:rsidR="00037864">
        <w:rPr>
          <w:rFonts w:hint="eastAsia"/>
          <w:sz w:val="28"/>
          <w:szCs w:val="28"/>
        </w:rPr>
        <w:t>上报。</w:t>
      </w:r>
    </w:p>
    <w:p w:rsidR="0054495B" w:rsidRPr="00EE0A07" w:rsidRDefault="00594ECF" w:rsidP="00806418">
      <w:pPr>
        <w:spacing w:line="560" w:lineRule="exact"/>
        <w:ind w:leftChars="200" w:left="420" w:firstLineChars="49" w:firstLine="148"/>
        <w:jc w:val="left"/>
        <w:rPr>
          <w:rFonts w:ascii="黑体" w:eastAsia="黑体"/>
          <w:b/>
          <w:sz w:val="30"/>
          <w:szCs w:val="30"/>
        </w:rPr>
      </w:pPr>
      <w:r>
        <w:rPr>
          <w:rFonts w:ascii="黑体" w:eastAsia="黑体" w:hint="eastAsia"/>
          <w:b/>
          <w:sz w:val="30"/>
          <w:szCs w:val="30"/>
        </w:rPr>
        <w:t>三</w:t>
      </w:r>
      <w:r w:rsidR="00EE0A07">
        <w:rPr>
          <w:rFonts w:ascii="黑体" w:eastAsia="黑体" w:hint="eastAsia"/>
          <w:b/>
          <w:sz w:val="30"/>
          <w:szCs w:val="30"/>
        </w:rPr>
        <w:t>、</w:t>
      </w:r>
      <w:r w:rsidR="003A6A54">
        <w:rPr>
          <w:rFonts w:ascii="黑体" w:eastAsia="黑体" w:hint="eastAsia"/>
          <w:b/>
          <w:sz w:val="30"/>
          <w:szCs w:val="30"/>
        </w:rPr>
        <w:t>政府采购内容</w:t>
      </w:r>
      <w:r>
        <w:rPr>
          <w:rFonts w:ascii="黑体" w:eastAsia="黑体" w:hint="eastAsia"/>
          <w:b/>
          <w:sz w:val="30"/>
          <w:szCs w:val="30"/>
        </w:rPr>
        <w:t>说明</w:t>
      </w:r>
    </w:p>
    <w:p w:rsidR="00464619" w:rsidRDefault="00F56310" w:rsidP="004E055E">
      <w:pPr>
        <w:spacing w:line="560" w:lineRule="exact"/>
        <w:ind w:leftChars="200" w:left="558" w:hangingChars="49" w:hanging="138"/>
        <w:jc w:val="left"/>
        <w:rPr>
          <w:b/>
          <w:sz w:val="28"/>
          <w:szCs w:val="28"/>
        </w:rPr>
      </w:pPr>
      <w:r>
        <w:rPr>
          <w:rFonts w:hint="eastAsia"/>
          <w:b/>
          <w:sz w:val="28"/>
          <w:szCs w:val="28"/>
        </w:rPr>
        <w:t>（一）</w:t>
      </w:r>
      <w:r w:rsidR="004C21C7" w:rsidRPr="004C21C7">
        <w:rPr>
          <w:rFonts w:hint="eastAsia"/>
          <w:b/>
          <w:sz w:val="28"/>
          <w:szCs w:val="28"/>
        </w:rPr>
        <w:t>政府采购货物</w:t>
      </w:r>
      <w:r w:rsidR="00594ECF">
        <w:rPr>
          <w:rFonts w:hint="eastAsia"/>
          <w:b/>
          <w:sz w:val="28"/>
          <w:szCs w:val="28"/>
        </w:rPr>
        <w:t>内容</w:t>
      </w:r>
    </w:p>
    <w:p w:rsidR="008A546C" w:rsidRPr="008A546C" w:rsidRDefault="004E055E" w:rsidP="00265E66">
      <w:pPr>
        <w:spacing w:line="560" w:lineRule="exact"/>
        <w:ind w:firstLineChars="200" w:firstLine="560"/>
        <w:jc w:val="left"/>
        <w:rPr>
          <w:sz w:val="28"/>
          <w:szCs w:val="28"/>
        </w:rPr>
      </w:pPr>
      <w:r w:rsidRPr="00464619">
        <w:rPr>
          <w:rFonts w:hint="eastAsia"/>
          <w:sz w:val="28"/>
          <w:szCs w:val="28"/>
        </w:rPr>
        <w:t>1.</w:t>
      </w:r>
      <w:r w:rsidR="004C21C7" w:rsidRPr="004E055E">
        <w:rPr>
          <w:rFonts w:hint="eastAsia"/>
          <w:sz w:val="28"/>
          <w:szCs w:val="28"/>
        </w:rPr>
        <w:t>附表</w:t>
      </w:r>
      <w:r w:rsidR="008A546C">
        <w:rPr>
          <w:rFonts w:hint="eastAsia"/>
          <w:sz w:val="28"/>
          <w:szCs w:val="28"/>
        </w:rPr>
        <w:t>《</w:t>
      </w:r>
      <w:r w:rsidR="008A546C" w:rsidRPr="008A546C">
        <w:rPr>
          <w:rFonts w:hint="eastAsia"/>
          <w:sz w:val="28"/>
          <w:szCs w:val="28"/>
        </w:rPr>
        <w:t>东北大学政府采购（货物）目录及标准</w:t>
      </w:r>
      <w:r w:rsidR="00C03ED6">
        <w:rPr>
          <w:rFonts w:hint="eastAsia"/>
          <w:sz w:val="28"/>
          <w:szCs w:val="28"/>
        </w:rPr>
        <w:t>》内的所有货物；</w:t>
      </w:r>
    </w:p>
    <w:p w:rsidR="0054495B" w:rsidRPr="004E055E" w:rsidRDefault="004E055E" w:rsidP="004E055E">
      <w:pPr>
        <w:spacing w:line="560" w:lineRule="exact"/>
        <w:ind w:firstLineChars="200" w:firstLine="560"/>
        <w:jc w:val="left"/>
        <w:rPr>
          <w:sz w:val="28"/>
          <w:szCs w:val="28"/>
        </w:rPr>
      </w:pPr>
      <w:r w:rsidRPr="004E055E">
        <w:rPr>
          <w:rFonts w:hint="eastAsia"/>
          <w:sz w:val="28"/>
          <w:szCs w:val="28"/>
        </w:rPr>
        <w:t>2.</w:t>
      </w:r>
      <w:r w:rsidR="004C21C7" w:rsidRPr="004E055E">
        <w:rPr>
          <w:rFonts w:hint="eastAsia"/>
          <w:sz w:val="28"/>
          <w:szCs w:val="28"/>
        </w:rPr>
        <w:t>单项或批量预算在</w:t>
      </w:r>
      <w:r w:rsidR="004C21C7" w:rsidRPr="004E055E">
        <w:rPr>
          <w:sz w:val="28"/>
          <w:szCs w:val="28"/>
        </w:rPr>
        <w:t>10</w:t>
      </w:r>
      <w:r w:rsidR="004C21C7" w:rsidRPr="004E055E">
        <w:rPr>
          <w:rFonts w:hint="eastAsia"/>
          <w:sz w:val="28"/>
          <w:szCs w:val="28"/>
        </w:rPr>
        <w:t>万元（含</w:t>
      </w:r>
      <w:r w:rsidR="004C21C7" w:rsidRPr="004E055E">
        <w:rPr>
          <w:sz w:val="28"/>
          <w:szCs w:val="28"/>
        </w:rPr>
        <w:t>10</w:t>
      </w:r>
      <w:r w:rsidR="004C21C7" w:rsidRPr="004E055E">
        <w:rPr>
          <w:rFonts w:hint="eastAsia"/>
          <w:sz w:val="28"/>
          <w:szCs w:val="28"/>
        </w:rPr>
        <w:t>万）以上的物资设备。</w:t>
      </w:r>
    </w:p>
    <w:p w:rsidR="00A83B2B" w:rsidRDefault="00A83B2B" w:rsidP="00A83B2B">
      <w:pPr>
        <w:spacing w:line="560" w:lineRule="exact"/>
        <w:ind w:firstLineChars="200" w:firstLine="560"/>
        <w:jc w:val="left"/>
        <w:rPr>
          <w:sz w:val="28"/>
          <w:szCs w:val="28"/>
        </w:rPr>
      </w:pPr>
      <w:r>
        <w:rPr>
          <w:rFonts w:hint="eastAsia"/>
          <w:sz w:val="28"/>
          <w:szCs w:val="28"/>
        </w:rPr>
        <w:t>满足以上其中任意一条，均需填报。</w:t>
      </w:r>
    </w:p>
    <w:p w:rsidR="0054495B" w:rsidRDefault="004C21C7" w:rsidP="006A3C07">
      <w:pPr>
        <w:spacing w:line="560" w:lineRule="exact"/>
        <w:ind w:firstLineChars="200" w:firstLine="560"/>
        <w:jc w:val="left"/>
        <w:rPr>
          <w:sz w:val="28"/>
          <w:szCs w:val="28"/>
        </w:rPr>
      </w:pPr>
      <w:r w:rsidRPr="004C21C7">
        <w:rPr>
          <w:rFonts w:hint="eastAsia"/>
          <w:sz w:val="28"/>
          <w:szCs w:val="28"/>
        </w:rPr>
        <w:t>其中，已填入表</w:t>
      </w:r>
      <w:r w:rsidRPr="004C21C7">
        <w:rPr>
          <w:sz w:val="28"/>
          <w:szCs w:val="28"/>
        </w:rPr>
        <w:t>2-10</w:t>
      </w:r>
      <w:r w:rsidRPr="004C21C7">
        <w:rPr>
          <w:rFonts w:hint="eastAsia"/>
          <w:sz w:val="28"/>
          <w:szCs w:val="28"/>
        </w:rPr>
        <w:t>，表</w:t>
      </w:r>
      <w:r w:rsidRPr="004C21C7">
        <w:rPr>
          <w:sz w:val="28"/>
          <w:szCs w:val="28"/>
        </w:rPr>
        <w:t>4-9</w:t>
      </w:r>
      <w:r w:rsidRPr="004C21C7">
        <w:rPr>
          <w:rFonts w:hint="eastAsia"/>
          <w:sz w:val="28"/>
          <w:szCs w:val="28"/>
        </w:rPr>
        <w:t>“办公设备、家具购置申请表”的货物，无需填</w:t>
      </w:r>
      <w:r w:rsidR="003F73F5">
        <w:rPr>
          <w:rFonts w:hint="eastAsia"/>
          <w:sz w:val="28"/>
          <w:szCs w:val="28"/>
        </w:rPr>
        <w:t>本套表</w:t>
      </w:r>
      <w:r w:rsidRPr="004C21C7">
        <w:rPr>
          <w:rFonts w:hint="eastAsia"/>
          <w:sz w:val="28"/>
          <w:szCs w:val="28"/>
        </w:rPr>
        <w:t>。</w:t>
      </w:r>
    </w:p>
    <w:p w:rsidR="0054495B" w:rsidRPr="00E567DB" w:rsidRDefault="004C21C7" w:rsidP="00E567DB">
      <w:pPr>
        <w:pStyle w:val="a6"/>
        <w:numPr>
          <w:ilvl w:val="0"/>
          <w:numId w:val="5"/>
        </w:numPr>
        <w:spacing w:line="560" w:lineRule="exact"/>
        <w:ind w:firstLineChars="0"/>
        <w:jc w:val="left"/>
        <w:rPr>
          <w:b/>
          <w:sz w:val="28"/>
          <w:szCs w:val="28"/>
        </w:rPr>
      </w:pPr>
      <w:r w:rsidRPr="00E567DB">
        <w:rPr>
          <w:rFonts w:hint="eastAsia"/>
          <w:b/>
          <w:sz w:val="28"/>
          <w:szCs w:val="28"/>
        </w:rPr>
        <w:t>政府采购工程</w:t>
      </w:r>
      <w:r w:rsidR="00594ECF">
        <w:rPr>
          <w:rFonts w:hint="eastAsia"/>
          <w:b/>
          <w:sz w:val="28"/>
          <w:szCs w:val="28"/>
        </w:rPr>
        <w:t>内容</w:t>
      </w:r>
    </w:p>
    <w:p w:rsidR="0054495B" w:rsidRPr="00E567DB" w:rsidRDefault="004C21C7" w:rsidP="00E567DB">
      <w:pPr>
        <w:spacing w:line="560" w:lineRule="exact"/>
        <w:ind w:firstLineChars="200" w:firstLine="560"/>
        <w:jc w:val="left"/>
        <w:rPr>
          <w:sz w:val="28"/>
          <w:szCs w:val="28"/>
        </w:rPr>
      </w:pPr>
      <w:r w:rsidRPr="00E567DB">
        <w:rPr>
          <w:rFonts w:hint="eastAsia"/>
          <w:sz w:val="28"/>
          <w:szCs w:val="28"/>
        </w:rPr>
        <w:t>单项</w:t>
      </w:r>
      <w:bookmarkStart w:id="0" w:name="_GoBack"/>
      <w:bookmarkEnd w:id="0"/>
      <w:r w:rsidRPr="00E567DB">
        <w:rPr>
          <w:rFonts w:hint="eastAsia"/>
          <w:sz w:val="28"/>
          <w:szCs w:val="28"/>
        </w:rPr>
        <w:t>或批量预算在</w:t>
      </w:r>
      <w:r w:rsidRPr="00E567DB">
        <w:rPr>
          <w:sz w:val="28"/>
          <w:szCs w:val="28"/>
        </w:rPr>
        <w:t>60</w:t>
      </w:r>
      <w:r w:rsidRPr="00E567DB">
        <w:rPr>
          <w:rFonts w:hint="eastAsia"/>
          <w:sz w:val="28"/>
          <w:szCs w:val="28"/>
        </w:rPr>
        <w:t>万元（含</w:t>
      </w:r>
      <w:r w:rsidRPr="00E567DB">
        <w:rPr>
          <w:sz w:val="28"/>
          <w:szCs w:val="28"/>
        </w:rPr>
        <w:t>60</w:t>
      </w:r>
      <w:r w:rsidRPr="00E567DB">
        <w:rPr>
          <w:rFonts w:hint="eastAsia"/>
          <w:sz w:val="28"/>
          <w:szCs w:val="28"/>
        </w:rPr>
        <w:t>万）以上的工程。</w:t>
      </w:r>
    </w:p>
    <w:p w:rsidR="0054495B" w:rsidRPr="00594ECF" w:rsidRDefault="004C21C7" w:rsidP="00594ECF">
      <w:pPr>
        <w:pStyle w:val="a6"/>
        <w:numPr>
          <w:ilvl w:val="0"/>
          <w:numId w:val="5"/>
        </w:numPr>
        <w:spacing w:line="560" w:lineRule="exact"/>
        <w:ind w:firstLineChars="0"/>
        <w:jc w:val="left"/>
        <w:rPr>
          <w:b/>
          <w:sz w:val="28"/>
          <w:szCs w:val="28"/>
        </w:rPr>
      </w:pPr>
      <w:r w:rsidRPr="00594ECF">
        <w:rPr>
          <w:rFonts w:hint="eastAsia"/>
          <w:b/>
          <w:sz w:val="28"/>
          <w:szCs w:val="28"/>
        </w:rPr>
        <w:t>政府采购服务</w:t>
      </w:r>
      <w:r w:rsidR="00594ECF" w:rsidRPr="00594ECF">
        <w:rPr>
          <w:rFonts w:hint="eastAsia"/>
          <w:b/>
          <w:sz w:val="28"/>
          <w:szCs w:val="28"/>
        </w:rPr>
        <w:t>内容</w:t>
      </w:r>
    </w:p>
    <w:p w:rsidR="0054495B" w:rsidRPr="00594ECF" w:rsidRDefault="00594ECF" w:rsidP="00594ECF">
      <w:pPr>
        <w:spacing w:line="560" w:lineRule="exact"/>
        <w:ind w:firstLineChars="200" w:firstLine="560"/>
        <w:jc w:val="left"/>
        <w:rPr>
          <w:sz w:val="28"/>
          <w:szCs w:val="28"/>
        </w:rPr>
      </w:pPr>
      <w:r>
        <w:rPr>
          <w:rFonts w:hint="eastAsia"/>
          <w:sz w:val="28"/>
          <w:szCs w:val="28"/>
        </w:rPr>
        <w:t>1.</w:t>
      </w:r>
      <w:r w:rsidR="007273B5" w:rsidRPr="007273B5">
        <w:rPr>
          <w:rFonts w:hint="eastAsia"/>
          <w:sz w:val="28"/>
          <w:szCs w:val="28"/>
        </w:rPr>
        <w:t>机动车保险服务</w:t>
      </w:r>
      <w:r w:rsidR="007273B5">
        <w:rPr>
          <w:rFonts w:hint="eastAsia"/>
          <w:sz w:val="28"/>
          <w:szCs w:val="28"/>
        </w:rPr>
        <w:t>、</w:t>
      </w:r>
      <w:r w:rsidR="007273B5" w:rsidRPr="007273B5">
        <w:rPr>
          <w:rFonts w:hint="eastAsia"/>
          <w:sz w:val="28"/>
          <w:szCs w:val="28"/>
        </w:rPr>
        <w:t>车辆租赁服务</w:t>
      </w:r>
      <w:r w:rsidR="007273B5">
        <w:rPr>
          <w:rFonts w:hint="eastAsia"/>
          <w:sz w:val="28"/>
          <w:szCs w:val="28"/>
        </w:rPr>
        <w:t>、</w:t>
      </w:r>
      <w:r w:rsidR="007273B5" w:rsidRPr="007273B5">
        <w:rPr>
          <w:rFonts w:hint="eastAsia"/>
          <w:sz w:val="28"/>
          <w:szCs w:val="28"/>
        </w:rPr>
        <w:t>合同能源管理服务</w:t>
      </w:r>
      <w:r w:rsidR="007273B5">
        <w:rPr>
          <w:rFonts w:hint="eastAsia"/>
          <w:sz w:val="28"/>
          <w:szCs w:val="28"/>
        </w:rPr>
        <w:t>；</w:t>
      </w:r>
    </w:p>
    <w:p w:rsidR="0054495B" w:rsidRDefault="00594ECF" w:rsidP="007273B5">
      <w:pPr>
        <w:spacing w:line="560" w:lineRule="exact"/>
        <w:ind w:firstLineChars="200" w:firstLine="560"/>
        <w:jc w:val="left"/>
        <w:rPr>
          <w:sz w:val="28"/>
          <w:szCs w:val="28"/>
        </w:rPr>
      </w:pPr>
      <w:r>
        <w:rPr>
          <w:rFonts w:hint="eastAsia"/>
          <w:sz w:val="28"/>
          <w:szCs w:val="28"/>
        </w:rPr>
        <w:t>2.</w:t>
      </w:r>
      <w:r w:rsidR="004C21C7" w:rsidRPr="00594ECF">
        <w:rPr>
          <w:rFonts w:hint="eastAsia"/>
          <w:sz w:val="28"/>
          <w:szCs w:val="28"/>
        </w:rPr>
        <w:t>单项或批量预算在</w:t>
      </w:r>
      <w:r w:rsidR="004C21C7" w:rsidRPr="00594ECF">
        <w:rPr>
          <w:sz w:val="28"/>
          <w:szCs w:val="28"/>
        </w:rPr>
        <w:t>10</w:t>
      </w:r>
      <w:r w:rsidR="004C21C7" w:rsidRPr="00594ECF">
        <w:rPr>
          <w:rFonts w:hint="eastAsia"/>
          <w:sz w:val="28"/>
          <w:szCs w:val="28"/>
        </w:rPr>
        <w:t>万元（含</w:t>
      </w:r>
      <w:r w:rsidR="004C21C7" w:rsidRPr="00594ECF">
        <w:rPr>
          <w:sz w:val="28"/>
          <w:szCs w:val="28"/>
        </w:rPr>
        <w:t>10</w:t>
      </w:r>
      <w:r w:rsidR="004C21C7" w:rsidRPr="00594ECF">
        <w:rPr>
          <w:rFonts w:hint="eastAsia"/>
          <w:sz w:val="28"/>
          <w:szCs w:val="28"/>
        </w:rPr>
        <w:t>万）以上的服务。</w:t>
      </w:r>
    </w:p>
    <w:p w:rsidR="00E542EC" w:rsidRPr="00E542EC" w:rsidRDefault="00E542EC" w:rsidP="007273B5">
      <w:pPr>
        <w:spacing w:line="560" w:lineRule="exact"/>
        <w:ind w:firstLineChars="200" w:firstLine="560"/>
        <w:jc w:val="left"/>
        <w:rPr>
          <w:sz w:val="28"/>
          <w:szCs w:val="28"/>
        </w:rPr>
      </w:pPr>
      <w:r>
        <w:rPr>
          <w:rFonts w:hint="eastAsia"/>
          <w:sz w:val="28"/>
          <w:szCs w:val="28"/>
        </w:rPr>
        <w:t>满足以上其中任意一条，均需填报。</w:t>
      </w:r>
    </w:p>
    <w:p w:rsidR="00B45C59" w:rsidRPr="00A7641D" w:rsidRDefault="00B45C59">
      <w:pPr>
        <w:spacing w:line="560" w:lineRule="exact"/>
        <w:ind w:firstLine="420"/>
        <w:jc w:val="left"/>
        <w:rPr>
          <w:rFonts w:ascii="黑体" w:eastAsia="黑体"/>
          <w:b/>
          <w:sz w:val="30"/>
          <w:szCs w:val="30"/>
        </w:rPr>
      </w:pPr>
      <w:r w:rsidRPr="00A7641D">
        <w:rPr>
          <w:rFonts w:ascii="黑体" w:eastAsia="黑体" w:hint="eastAsia"/>
          <w:b/>
          <w:sz w:val="30"/>
          <w:szCs w:val="30"/>
        </w:rPr>
        <w:lastRenderedPageBreak/>
        <w:t>四、报送要求</w:t>
      </w:r>
    </w:p>
    <w:p w:rsidR="00E542EC" w:rsidRDefault="00E542EC" w:rsidP="007D33CA">
      <w:pPr>
        <w:spacing w:line="560" w:lineRule="exact"/>
        <w:ind w:firstLineChars="200" w:firstLine="560"/>
        <w:jc w:val="left"/>
        <w:rPr>
          <w:sz w:val="28"/>
          <w:szCs w:val="28"/>
        </w:rPr>
      </w:pPr>
      <w:r>
        <w:rPr>
          <w:rFonts w:hint="eastAsia"/>
          <w:sz w:val="28"/>
          <w:szCs w:val="28"/>
        </w:rPr>
        <w:t>1.</w:t>
      </w:r>
      <w:r>
        <w:rPr>
          <w:rFonts w:hint="eastAsia"/>
          <w:sz w:val="28"/>
          <w:szCs w:val="28"/>
        </w:rPr>
        <w:t>政府采购预算表</w:t>
      </w:r>
    </w:p>
    <w:p w:rsidR="0054495B" w:rsidRPr="00AB5EFB" w:rsidRDefault="00D87BA6" w:rsidP="007D33CA">
      <w:pPr>
        <w:spacing w:line="560" w:lineRule="exact"/>
        <w:ind w:firstLineChars="200" w:firstLine="560"/>
        <w:jc w:val="left"/>
        <w:rPr>
          <w:sz w:val="28"/>
          <w:szCs w:val="28"/>
        </w:rPr>
      </w:pPr>
      <w:r>
        <w:rPr>
          <w:rFonts w:hint="eastAsia"/>
          <w:sz w:val="28"/>
          <w:szCs w:val="28"/>
        </w:rPr>
        <w:t>各部门</w:t>
      </w:r>
      <w:r w:rsidR="004C21C7" w:rsidRPr="004C21C7">
        <w:rPr>
          <w:rFonts w:hint="eastAsia"/>
          <w:sz w:val="28"/>
          <w:szCs w:val="28"/>
        </w:rPr>
        <w:t>需一式两份报送至资产处，并将相关表格打包成压缩包（以部门名称命名），</w:t>
      </w:r>
      <w:hyperlink r:id="rId7" w:history="1">
        <w:r w:rsidR="00E542EC" w:rsidRPr="00AB5EFB">
          <w:rPr>
            <w:rFonts w:hint="eastAsia"/>
            <w:sz w:val="28"/>
            <w:szCs w:val="28"/>
          </w:rPr>
          <w:t>以电子邮件形式发送至</w:t>
        </w:r>
      </w:hyperlink>
      <w:r w:rsidR="0001637B">
        <w:rPr>
          <w:rFonts w:hint="eastAsia"/>
          <w:sz w:val="28"/>
          <w:szCs w:val="28"/>
        </w:rPr>
        <w:t>指定</w:t>
      </w:r>
      <w:r w:rsidR="00AB5EFB" w:rsidRPr="00AB5EFB">
        <w:rPr>
          <w:rFonts w:hint="eastAsia"/>
          <w:sz w:val="28"/>
          <w:szCs w:val="28"/>
        </w:rPr>
        <w:t>邮箱</w:t>
      </w:r>
      <w:r w:rsidR="004C21C7" w:rsidRPr="00AB5EFB">
        <w:rPr>
          <w:rFonts w:hint="eastAsia"/>
          <w:sz w:val="28"/>
          <w:szCs w:val="28"/>
        </w:rPr>
        <w:t>。</w:t>
      </w:r>
    </w:p>
    <w:p w:rsidR="00E542EC" w:rsidRDefault="00E542EC" w:rsidP="007D33CA">
      <w:pPr>
        <w:spacing w:line="560" w:lineRule="exact"/>
        <w:ind w:firstLineChars="200" w:firstLine="560"/>
        <w:jc w:val="left"/>
        <w:rPr>
          <w:sz w:val="28"/>
          <w:szCs w:val="28"/>
        </w:rPr>
      </w:pPr>
      <w:r>
        <w:rPr>
          <w:rFonts w:hint="eastAsia"/>
          <w:sz w:val="28"/>
          <w:szCs w:val="28"/>
        </w:rPr>
        <w:t>2.</w:t>
      </w:r>
      <w:r w:rsidRPr="000533DF">
        <w:rPr>
          <w:rFonts w:hint="eastAsia"/>
          <w:sz w:val="28"/>
          <w:szCs w:val="28"/>
        </w:rPr>
        <w:t>单价</w:t>
      </w:r>
      <w:r w:rsidRPr="000533DF">
        <w:rPr>
          <w:rFonts w:hint="eastAsia"/>
          <w:sz w:val="28"/>
          <w:szCs w:val="28"/>
        </w:rPr>
        <w:t>200</w:t>
      </w:r>
      <w:r w:rsidRPr="000533DF">
        <w:rPr>
          <w:rFonts w:hint="eastAsia"/>
          <w:sz w:val="28"/>
          <w:szCs w:val="28"/>
        </w:rPr>
        <w:t>万元</w:t>
      </w:r>
      <w:r>
        <w:rPr>
          <w:rFonts w:hint="eastAsia"/>
          <w:sz w:val="28"/>
          <w:szCs w:val="28"/>
        </w:rPr>
        <w:t>及</w:t>
      </w:r>
      <w:r w:rsidRPr="000533DF">
        <w:rPr>
          <w:rFonts w:hint="eastAsia"/>
          <w:sz w:val="28"/>
          <w:szCs w:val="28"/>
        </w:rPr>
        <w:t>以上</w:t>
      </w:r>
      <w:r>
        <w:rPr>
          <w:rFonts w:hint="eastAsia"/>
          <w:sz w:val="28"/>
          <w:szCs w:val="28"/>
        </w:rPr>
        <w:t>贵重仪器</w:t>
      </w:r>
      <w:r w:rsidRPr="000533DF">
        <w:rPr>
          <w:rFonts w:hint="eastAsia"/>
          <w:sz w:val="28"/>
          <w:szCs w:val="28"/>
        </w:rPr>
        <w:t>设备情况说明表</w:t>
      </w:r>
    </w:p>
    <w:p w:rsidR="00A83B2B" w:rsidRDefault="00A83B2B" w:rsidP="00A83B2B">
      <w:pPr>
        <w:adjustRightInd w:val="0"/>
        <w:snapToGrid w:val="0"/>
        <w:spacing w:line="560" w:lineRule="exact"/>
        <w:ind w:firstLineChars="200" w:firstLine="560"/>
        <w:rPr>
          <w:sz w:val="28"/>
          <w:szCs w:val="28"/>
        </w:rPr>
      </w:pPr>
      <w:r>
        <w:rPr>
          <w:rFonts w:hint="eastAsia"/>
          <w:sz w:val="28"/>
          <w:szCs w:val="28"/>
        </w:rPr>
        <w:t>部门预算中单价</w:t>
      </w:r>
      <w:r>
        <w:rPr>
          <w:rFonts w:hint="eastAsia"/>
          <w:sz w:val="28"/>
          <w:szCs w:val="28"/>
        </w:rPr>
        <w:t>200</w:t>
      </w:r>
      <w:r>
        <w:rPr>
          <w:rFonts w:hint="eastAsia"/>
          <w:sz w:val="28"/>
          <w:szCs w:val="28"/>
        </w:rPr>
        <w:t>万元及以上贵重仪器设备相关情况说明表，由各部门直接上报资产处。</w:t>
      </w:r>
    </w:p>
    <w:p w:rsidR="00A83B2B" w:rsidRDefault="00A83B2B" w:rsidP="00A83B2B">
      <w:pPr>
        <w:adjustRightInd w:val="0"/>
        <w:snapToGrid w:val="0"/>
        <w:spacing w:line="560" w:lineRule="exact"/>
        <w:ind w:firstLineChars="200" w:firstLine="560"/>
        <w:rPr>
          <w:sz w:val="28"/>
          <w:szCs w:val="28"/>
        </w:rPr>
      </w:pPr>
      <w:r>
        <w:rPr>
          <w:rFonts w:hint="eastAsia"/>
          <w:sz w:val="28"/>
          <w:szCs w:val="28"/>
        </w:rPr>
        <w:t>2016-2018</w:t>
      </w:r>
      <w:r>
        <w:rPr>
          <w:rFonts w:hint="eastAsia"/>
          <w:sz w:val="28"/>
          <w:szCs w:val="28"/>
        </w:rPr>
        <w:t>年财务中期规划中的单价</w:t>
      </w:r>
      <w:r>
        <w:rPr>
          <w:rFonts w:hint="eastAsia"/>
          <w:sz w:val="28"/>
          <w:szCs w:val="28"/>
        </w:rPr>
        <w:t>200</w:t>
      </w:r>
      <w:r>
        <w:rPr>
          <w:rFonts w:hint="eastAsia"/>
          <w:sz w:val="28"/>
          <w:szCs w:val="28"/>
        </w:rPr>
        <w:t>万元及以上贵重仪器设备情况说明表，由归口管理部门随同</w:t>
      </w:r>
      <w:r>
        <w:rPr>
          <w:rFonts w:hint="eastAsia"/>
          <w:sz w:val="28"/>
          <w:szCs w:val="28"/>
        </w:rPr>
        <w:t>2016-2018</w:t>
      </w:r>
      <w:r>
        <w:rPr>
          <w:rFonts w:hint="eastAsia"/>
          <w:sz w:val="28"/>
          <w:szCs w:val="28"/>
        </w:rPr>
        <w:t>年财务中期财政规划一同上报计划财经处。</w:t>
      </w:r>
    </w:p>
    <w:p w:rsidR="00B45C59" w:rsidRDefault="00B45C59">
      <w:pPr>
        <w:spacing w:line="560" w:lineRule="exact"/>
        <w:ind w:firstLine="420"/>
        <w:jc w:val="left"/>
        <w:rPr>
          <w:rFonts w:ascii="黑体" w:eastAsia="黑体"/>
          <w:b/>
          <w:sz w:val="30"/>
          <w:szCs w:val="30"/>
        </w:rPr>
      </w:pPr>
      <w:r w:rsidRPr="00A7641D">
        <w:rPr>
          <w:rFonts w:ascii="黑体" w:eastAsia="黑体" w:hint="eastAsia"/>
          <w:b/>
          <w:sz w:val="30"/>
          <w:szCs w:val="30"/>
        </w:rPr>
        <w:t>五、</w:t>
      </w:r>
      <w:r w:rsidR="00B347C8">
        <w:rPr>
          <w:rFonts w:ascii="黑体" w:eastAsia="黑体" w:hint="eastAsia"/>
          <w:b/>
          <w:sz w:val="30"/>
          <w:szCs w:val="30"/>
        </w:rPr>
        <w:t>资产处</w:t>
      </w:r>
      <w:r w:rsidRPr="00A7641D">
        <w:rPr>
          <w:rFonts w:ascii="黑体" w:eastAsia="黑体" w:hint="eastAsia"/>
          <w:b/>
          <w:sz w:val="30"/>
          <w:szCs w:val="30"/>
        </w:rPr>
        <w:t>联系人</w:t>
      </w:r>
      <w:r w:rsidR="004C21C7" w:rsidRPr="00A7641D">
        <w:rPr>
          <w:rFonts w:ascii="黑体" w:eastAsia="黑体" w:hint="eastAsia"/>
          <w:b/>
          <w:sz w:val="30"/>
          <w:szCs w:val="30"/>
        </w:rPr>
        <w:t>及联系方式</w:t>
      </w:r>
    </w:p>
    <w:p w:rsidR="00A83B2B" w:rsidRDefault="00A83B2B">
      <w:pPr>
        <w:spacing w:line="560" w:lineRule="exact"/>
        <w:ind w:firstLine="420"/>
        <w:jc w:val="left"/>
        <w:rPr>
          <w:sz w:val="28"/>
          <w:szCs w:val="28"/>
        </w:rPr>
      </w:pPr>
      <w:r w:rsidRPr="00A83B2B">
        <w:rPr>
          <w:rFonts w:hint="eastAsia"/>
          <w:sz w:val="28"/>
          <w:szCs w:val="28"/>
        </w:rPr>
        <w:t>资产与实验室管理处</w:t>
      </w:r>
      <w:r w:rsidR="0001637B">
        <w:rPr>
          <w:rFonts w:hint="eastAsia"/>
          <w:sz w:val="28"/>
          <w:szCs w:val="28"/>
        </w:rPr>
        <w:t>仪器设备管理科（综合楼</w:t>
      </w:r>
      <w:r w:rsidR="0001637B">
        <w:rPr>
          <w:rFonts w:hint="eastAsia"/>
          <w:sz w:val="28"/>
          <w:szCs w:val="28"/>
        </w:rPr>
        <w:t>413</w:t>
      </w:r>
      <w:r w:rsidR="0001637B">
        <w:rPr>
          <w:rFonts w:hint="eastAsia"/>
          <w:sz w:val="28"/>
          <w:szCs w:val="28"/>
        </w:rPr>
        <w:t>）</w:t>
      </w:r>
    </w:p>
    <w:p w:rsidR="0054495B" w:rsidRDefault="004C21C7" w:rsidP="00B347C8">
      <w:pPr>
        <w:spacing w:line="560" w:lineRule="exact"/>
        <w:ind w:firstLineChars="250" w:firstLine="700"/>
        <w:jc w:val="left"/>
        <w:rPr>
          <w:sz w:val="28"/>
          <w:szCs w:val="28"/>
        </w:rPr>
      </w:pPr>
      <w:r w:rsidRPr="004C21C7">
        <w:rPr>
          <w:rFonts w:hint="eastAsia"/>
          <w:sz w:val="28"/>
          <w:szCs w:val="28"/>
        </w:rPr>
        <w:t>梁国丰</w:t>
      </w:r>
      <w:r w:rsidRPr="004C21C7">
        <w:rPr>
          <w:sz w:val="28"/>
          <w:szCs w:val="28"/>
        </w:rPr>
        <w:t xml:space="preserve">  83687423</w:t>
      </w:r>
    </w:p>
    <w:p w:rsidR="0054495B" w:rsidRDefault="004C21C7" w:rsidP="00B347C8">
      <w:pPr>
        <w:spacing w:line="560" w:lineRule="exact"/>
        <w:ind w:firstLineChars="250" w:firstLine="700"/>
        <w:jc w:val="left"/>
        <w:rPr>
          <w:sz w:val="28"/>
          <w:szCs w:val="28"/>
        </w:rPr>
      </w:pPr>
      <w:r w:rsidRPr="004C21C7">
        <w:rPr>
          <w:rFonts w:hint="eastAsia"/>
          <w:sz w:val="28"/>
          <w:szCs w:val="28"/>
        </w:rPr>
        <w:t>庄林林</w:t>
      </w:r>
      <w:r w:rsidRPr="004C21C7">
        <w:rPr>
          <w:sz w:val="28"/>
          <w:szCs w:val="28"/>
        </w:rPr>
        <w:t xml:space="preserve">  83689255</w:t>
      </w:r>
    </w:p>
    <w:p w:rsidR="0054495B" w:rsidRDefault="004C21C7" w:rsidP="00B347C8">
      <w:pPr>
        <w:spacing w:line="560" w:lineRule="exact"/>
        <w:ind w:firstLineChars="250" w:firstLine="700"/>
        <w:jc w:val="left"/>
        <w:rPr>
          <w:sz w:val="28"/>
          <w:szCs w:val="28"/>
        </w:rPr>
      </w:pPr>
      <w:r w:rsidRPr="004C21C7">
        <w:rPr>
          <w:sz w:val="28"/>
          <w:szCs w:val="28"/>
        </w:rPr>
        <w:t>QQ</w:t>
      </w:r>
      <w:r w:rsidRPr="004C21C7">
        <w:rPr>
          <w:rFonts w:hint="eastAsia"/>
          <w:sz w:val="28"/>
          <w:szCs w:val="28"/>
        </w:rPr>
        <w:t>群号</w:t>
      </w:r>
      <w:r w:rsidRPr="004C21C7">
        <w:rPr>
          <w:sz w:val="28"/>
          <w:szCs w:val="28"/>
        </w:rPr>
        <w:t>332425417</w:t>
      </w:r>
    </w:p>
    <w:p w:rsidR="00BD5235" w:rsidRDefault="00C7190D" w:rsidP="0074782B">
      <w:pPr>
        <w:spacing w:line="560" w:lineRule="exact"/>
        <w:ind w:firstLineChars="250" w:firstLine="700"/>
        <w:jc w:val="left"/>
        <w:rPr>
          <w:sz w:val="28"/>
          <w:szCs w:val="28"/>
        </w:rPr>
      </w:pPr>
      <w:r w:rsidRPr="0074782B">
        <w:rPr>
          <w:rFonts w:hint="eastAsia"/>
          <w:sz w:val="28"/>
          <w:szCs w:val="28"/>
        </w:rPr>
        <w:t>电子邮箱：</w:t>
      </w:r>
      <w:r w:rsidR="0074782B" w:rsidRPr="0074782B">
        <w:rPr>
          <w:sz w:val="28"/>
          <w:szCs w:val="28"/>
        </w:rPr>
        <w:t>lianggf@mail.neu.edu.cn</w:t>
      </w:r>
      <w:r w:rsidR="007D33CA">
        <w:rPr>
          <w:rFonts w:hint="eastAsia"/>
          <w:sz w:val="28"/>
          <w:szCs w:val="28"/>
        </w:rPr>
        <w:t xml:space="preserve"> </w:t>
      </w:r>
    </w:p>
    <w:p w:rsidR="008A2A07" w:rsidRPr="00C7190D" w:rsidRDefault="008A2A07" w:rsidP="004E0CF6">
      <w:pPr>
        <w:spacing w:line="400" w:lineRule="exact"/>
        <w:ind w:firstLine="420"/>
        <w:jc w:val="left"/>
        <w:rPr>
          <w:sz w:val="24"/>
        </w:rPr>
      </w:pPr>
    </w:p>
    <w:p w:rsidR="008A2A07" w:rsidRPr="00C7190D" w:rsidRDefault="008A2A07" w:rsidP="004E0CF6">
      <w:pPr>
        <w:spacing w:line="400" w:lineRule="exact"/>
        <w:ind w:firstLine="420"/>
        <w:jc w:val="left"/>
        <w:rPr>
          <w:sz w:val="28"/>
          <w:szCs w:val="28"/>
        </w:rPr>
      </w:pPr>
    </w:p>
    <w:p w:rsidR="008A2A07" w:rsidRPr="00765CA8" w:rsidRDefault="00765CA8" w:rsidP="004E0CF6">
      <w:pPr>
        <w:spacing w:line="400" w:lineRule="exact"/>
        <w:ind w:firstLine="420"/>
        <w:jc w:val="left"/>
        <w:rPr>
          <w:sz w:val="28"/>
          <w:szCs w:val="28"/>
        </w:rPr>
      </w:pPr>
      <w:r w:rsidRPr="00765CA8">
        <w:rPr>
          <w:rFonts w:hint="eastAsia"/>
          <w:sz w:val="28"/>
          <w:szCs w:val="28"/>
        </w:rPr>
        <w:t>附表：东北大学政府采购（货物）目录及标准</w:t>
      </w:r>
    </w:p>
    <w:p w:rsidR="008A2A07" w:rsidRDefault="008A2A07" w:rsidP="004E0CF6">
      <w:pPr>
        <w:spacing w:line="400" w:lineRule="exact"/>
        <w:ind w:firstLine="420"/>
        <w:jc w:val="left"/>
        <w:rPr>
          <w:sz w:val="24"/>
        </w:rPr>
      </w:pPr>
    </w:p>
    <w:p w:rsidR="008A2A07" w:rsidRDefault="008A2A07" w:rsidP="004E0CF6">
      <w:pPr>
        <w:spacing w:line="400" w:lineRule="exact"/>
        <w:ind w:firstLine="420"/>
        <w:jc w:val="left"/>
        <w:rPr>
          <w:sz w:val="24"/>
        </w:rPr>
      </w:pPr>
    </w:p>
    <w:p w:rsidR="00765CA8" w:rsidRDefault="00765CA8" w:rsidP="00164CB6">
      <w:pPr>
        <w:spacing w:line="560" w:lineRule="exact"/>
        <w:ind w:firstLine="420"/>
        <w:jc w:val="left"/>
        <w:rPr>
          <w:rFonts w:hint="eastAsia"/>
          <w:sz w:val="28"/>
          <w:szCs w:val="28"/>
        </w:rPr>
      </w:pPr>
      <w:r w:rsidRPr="00A65877">
        <w:rPr>
          <w:rFonts w:hint="eastAsia"/>
          <w:sz w:val="28"/>
          <w:szCs w:val="28"/>
        </w:rPr>
        <w:t xml:space="preserve">                                        </w:t>
      </w:r>
      <w:r w:rsidR="00915865">
        <w:rPr>
          <w:rFonts w:hint="eastAsia"/>
          <w:sz w:val="28"/>
          <w:szCs w:val="28"/>
        </w:rPr>
        <w:t>计划财经</w:t>
      </w:r>
      <w:r w:rsidRPr="00A65877">
        <w:rPr>
          <w:rFonts w:hint="eastAsia"/>
          <w:sz w:val="28"/>
          <w:szCs w:val="28"/>
        </w:rPr>
        <w:t>处</w:t>
      </w:r>
    </w:p>
    <w:p w:rsidR="00915865" w:rsidRPr="00A65877" w:rsidRDefault="00915865" w:rsidP="00164CB6">
      <w:pPr>
        <w:spacing w:line="560" w:lineRule="exact"/>
        <w:ind w:firstLine="420"/>
        <w:jc w:val="left"/>
        <w:rPr>
          <w:sz w:val="28"/>
          <w:szCs w:val="28"/>
        </w:rPr>
      </w:pPr>
      <w:r>
        <w:rPr>
          <w:rFonts w:hint="eastAsia"/>
          <w:sz w:val="28"/>
          <w:szCs w:val="28"/>
        </w:rPr>
        <w:t xml:space="preserve">                                        </w:t>
      </w:r>
      <w:r>
        <w:rPr>
          <w:rFonts w:hint="eastAsia"/>
          <w:sz w:val="28"/>
          <w:szCs w:val="28"/>
        </w:rPr>
        <w:t>资产管理处</w:t>
      </w:r>
    </w:p>
    <w:p w:rsidR="00FD4717" w:rsidRPr="00A65877" w:rsidRDefault="00765CA8" w:rsidP="00164CB6">
      <w:pPr>
        <w:spacing w:line="560" w:lineRule="exact"/>
        <w:ind w:firstLine="420"/>
        <w:jc w:val="left"/>
        <w:rPr>
          <w:sz w:val="28"/>
          <w:szCs w:val="28"/>
        </w:rPr>
      </w:pPr>
      <w:r w:rsidRPr="00A65877">
        <w:rPr>
          <w:rFonts w:hint="eastAsia"/>
          <w:sz w:val="28"/>
          <w:szCs w:val="28"/>
        </w:rPr>
        <w:t xml:space="preserve">                                    2015</w:t>
      </w:r>
      <w:r w:rsidRPr="00A65877">
        <w:rPr>
          <w:rFonts w:hint="eastAsia"/>
          <w:sz w:val="28"/>
          <w:szCs w:val="28"/>
        </w:rPr>
        <w:t>年</w:t>
      </w:r>
      <w:r w:rsidRPr="00A65877">
        <w:rPr>
          <w:rFonts w:hint="eastAsia"/>
          <w:sz w:val="28"/>
          <w:szCs w:val="28"/>
        </w:rPr>
        <w:t>10</w:t>
      </w:r>
      <w:r w:rsidRPr="00A65877">
        <w:rPr>
          <w:rFonts w:hint="eastAsia"/>
          <w:sz w:val="28"/>
          <w:szCs w:val="28"/>
        </w:rPr>
        <w:t>月</w:t>
      </w:r>
      <w:r w:rsidR="00A65877" w:rsidRPr="00A65877">
        <w:rPr>
          <w:rFonts w:hint="eastAsia"/>
          <w:sz w:val="28"/>
          <w:szCs w:val="28"/>
        </w:rPr>
        <w:t>26</w:t>
      </w:r>
      <w:r w:rsidRPr="00A65877">
        <w:rPr>
          <w:rFonts w:hint="eastAsia"/>
          <w:sz w:val="28"/>
          <w:szCs w:val="28"/>
        </w:rPr>
        <w:t>日</w:t>
      </w:r>
    </w:p>
    <w:p w:rsidR="00FD4717" w:rsidRPr="00A65877" w:rsidRDefault="00FD4717" w:rsidP="004E0CF6">
      <w:pPr>
        <w:spacing w:line="400" w:lineRule="exact"/>
        <w:ind w:firstLine="420"/>
        <w:jc w:val="left"/>
        <w:rPr>
          <w:sz w:val="28"/>
          <w:szCs w:val="28"/>
        </w:rPr>
      </w:pPr>
    </w:p>
    <w:p w:rsidR="00FD4717" w:rsidRDefault="00FD4717" w:rsidP="004E0CF6">
      <w:pPr>
        <w:spacing w:line="400" w:lineRule="exact"/>
        <w:ind w:firstLine="420"/>
        <w:jc w:val="left"/>
        <w:rPr>
          <w:sz w:val="24"/>
        </w:rPr>
      </w:pPr>
    </w:p>
    <w:p w:rsidR="008A2A07" w:rsidRDefault="008A2A07" w:rsidP="004E0CF6">
      <w:pPr>
        <w:spacing w:line="400" w:lineRule="exact"/>
        <w:ind w:firstLine="420"/>
        <w:jc w:val="left"/>
        <w:rPr>
          <w:sz w:val="24"/>
        </w:rPr>
      </w:pPr>
    </w:p>
    <w:p w:rsidR="009E161B" w:rsidRPr="00190DEA" w:rsidRDefault="00FA20CF" w:rsidP="00E8066F">
      <w:pPr>
        <w:spacing w:line="400" w:lineRule="exact"/>
        <w:jc w:val="left"/>
        <w:rPr>
          <w:sz w:val="24"/>
        </w:rPr>
      </w:pPr>
      <w:r w:rsidRPr="00190DEA">
        <w:rPr>
          <w:rFonts w:hint="eastAsia"/>
          <w:sz w:val="24"/>
        </w:rPr>
        <w:lastRenderedPageBreak/>
        <w:t>附表</w:t>
      </w:r>
    </w:p>
    <w:p w:rsidR="00EC00C1" w:rsidRPr="00077C07" w:rsidRDefault="004C21C7" w:rsidP="009E161B">
      <w:pPr>
        <w:spacing w:line="400" w:lineRule="exact"/>
        <w:jc w:val="center"/>
        <w:rPr>
          <w:b/>
          <w:sz w:val="32"/>
          <w:szCs w:val="32"/>
        </w:rPr>
      </w:pPr>
      <w:r w:rsidRPr="00077C07">
        <w:rPr>
          <w:rFonts w:hint="eastAsia"/>
          <w:b/>
          <w:sz w:val="32"/>
          <w:szCs w:val="32"/>
        </w:rPr>
        <w:t>东北大学政府采购</w:t>
      </w:r>
      <w:r w:rsidR="008276D3" w:rsidRPr="00077C07">
        <w:rPr>
          <w:rFonts w:hint="eastAsia"/>
          <w:b/>
          <w:sz w:val="32"/>
          <w:szCs w:val="32"/>
        </w:rPr>
        <w:t>（货物）</w:t>
      </w:r>
      <w:r w:rsidRPr="00077C07">
        <w:rPr>
          <w:rFonts w:hint="eastAsia"/>
          <w:b/>
          <w:sz w:val="32"/>
          <w:szCs w:val="32"/>
        </w:rPr>
        <w:t>目录及标准</w:t>
      </w:r>
    </w:p>
    <w:p w:rsidR="00B655F2" w:rsidRPr="00190DEA" w:rsidRDefault="00B655F2" w:rsidP="009E161B">
      <w:pPr>
        <w:widowControl/>
        <w:spacing w:line="280" w:lineRule="atLeast"/>
        <w:rPr>
          <w:rFonts w:ascii="Simsun" w:hAnsi="Simsun" w:cs="宋体" w:hint="eastAsia"/>
          <w:noProof w:val="0"/>
          <w:color w:val="000000"/>
          <w:kern w:val="0"/>
          <w:sz w:val="24"/>
        </w:rPr>
      </w:pPr>
    </w:p>
    <w:tbl>
      <w:tblPr>
        <w:tblW w:w="8640" w:type="dxa"/>
        <w:jc w:val="center"/>
        <w:tblInd w:w="-144" w:type="dxa"/>
        <w:tblBorders>
          <w:top w:val="single" w:sz="4" w:space="0" w:color="0A0A0A"/>
          <w:left w:val="single" w:sz="4" w:space="0" w:color="0A0A0A"/>
          <w:bottom w:val="single" w:sz="4" w:space="0" w:color="0A0A0A"/>
          <w:right w:val="single" w:sz="4" w:space="0" w:color="0A0A0A"/>
        </w:tblBorders>
        <w:shd w:val="clear" w:color="auto" w:fill="FFFFFF"/>
        <w:tblCellMar>
          <w:left w:w="0" w:type="dxa"/>
          <w:right w:w="0" w:type="dxa"/>
        </w:tblCellMar>
        <w:tblLook w:val="0000"/>
      </w:tblPr>
      <w:tblGrid>
        <w:gridCol w:w="1820"/>
        <w:gridCol w:w="6820"/>
      </w:tblGrid>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目录项目</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A2A07">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备注</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台式计算机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不包括图形工作站</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便携式计算机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不包括移动工作站</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计算机软件</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指非定制的通用商业软件，不包括行业专用软件</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服务器</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10</w:t>
            </w:r>
            <w:r w:rsidRPr="004C21C7">
              <w:rPr>
                <w:rFonts w:ascii="Simsun" w:hAnsi="Simsun" w:cs="宋体" w:hint="eastAsia"/>
                <w:noProof w:val="0"/>
                <w:color w:val="000000"/>
                <w:kern w:val="0"/>
                <w:sz w:val="24"/>
              </w:rPr>
              <w:t>万元以下的系统集成项目除外</w:t>
            </w:r>
          </w:p>
        </w:tc>
      </w:tr>
      <w:tr w:rsidR="00B655F2" w:rsidRPr="00190DEA" w:rsidTr="00077C07">
        <w:trPr>
          <w:trHeight w:hRule="exact" w:val="1163"/>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计算机网络设备</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指网络交换机、网络路由器（单项或批量金额</w:t>
            </w:r>
            <w:r w:rsidRPr="004C21C7">
              <w:rPr>
                <w:rFonts w:ascii="Simsun" w:hAnsi="Simsun" w:cs="宋体" w:hint="eastAsia"/>
                <w:noProof w:val="0"/>
                <w:color w:val="000000"/>
                <w:kern w:val="0"/>
                <w:sz w:val="24"/>
              </w:rPr>
              <w:t>1000</w:t>
            </w:r>
            <w:r w:rsidRPr="004C21C7">
              <w:rPr>
                <w:rFonts w:ascii="Simsun" w:hAnsi="Simsun" w:cs="宋体" w:hint="eastAsia"/>
                <w:noProof w:val="0"/>
                <w:color w:val="000000"/>
                <w:kern w:val="0"/>
                <w:sz w:val="24"/>
              </w:rPr>
              <w:t>元以下的除外）、网络存储设备、网络安全产品。</w:t>
            </w:r>
            <w:r w:rsidRPr="004C21C7">
              <w:rPr>
                <w:rFonts w:ascii="Simsun" w:hAnsi="Simsun" w:cs="宋体" w:hint="eastAsia"/>
                <w:noProof w:val="0"/>
                <w:color w:val="000000"/>
                <w:kern w:val="0"/>
                <w:sz w:val="24"/>
              </w:rPr>
              <w:t>10</w:t>
            </w:r>
            <w:r w:rsidRPr="004C21C7">
              <w:rPr>
                <w:rFonts w:ascii="Simsun" w:hAnsi="Simsun" w:cs="宋体" w:hint="eastAsia"/>
                <w:noProof w:val="0"/>
                <w:color w:val="000000"/>
                <w:kern w:val="0"/>
                <w:sz w:val="24"/>
              </w:rPr>
              <w:t>万元以下的系统集成项目除外</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复印机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 xml:space="preserve">　</w:t>
            </w:r>
          </w:p>
        </w:tc>
      </w:tr>
      <w:tr w:rsidR="00B655F2" w:rsidRPr="00190DEA" w:rsidTr="00077C07">
        <w:trPr>
          <w:trHeight w:hRule="exact" w:val="111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视频会议系统及会议室音频系统</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指视频会议多点控制器（</w:t>
            </w:r>
            <w:r w:rsidRPr="004C21C7">
              <w:rPr>
                <w:rFonts w:ascii="Simsun" w:hAnsi="Simsun" w:cs="宋体" w:hint="eastAsia"/>
                <w:noProof w:val="0"/>
                <w:color w:val="000000"/>
                <w:kern w:val="0"/>
                <w:sz w:val="24"/>
              </w:rPr>
              <w:t>MCU</w:t>
            </w:r>
            <w:r w:rsidRPr="004C21C7">
              <w:rPr>
                <w:rFonts w:ascii="Simsun" w:hAnsi="Simsun" w:cs="宋体" w:hint="eastAsia"/>
                <w:noProof w:val="0"/>
                <w:color w:val="000000"/>
                <w:kern w:val="0"/>
                <w:sz w:val="24"/>
              </w:rPr>
              <w:t>）、视频会议终端、视频会议系统管理平台、录播服务器、中控系统、会议室音频设备、信号处理设备、会议室视频显示设备、图像采集系统</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多功能一体机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 xml:space="preserve">　</w:t>
            </w:r>
          </w:p>
        </w:tc>
      </w:tr>
      <w:tr w:rsidR="00B655F2" w:rsidRPr="00190DEA" w:rsidTr="00077C07">
        <w:trPr>
          <w:trHeight w:hRule="exact" w:val="1268"/>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打印设备</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指喷墨打印机、激光打印机、热式打印机。外交专用的外交文书打印设备、贴纸（签证、认证）打印机、护照打印机、护照加注及旅行证打印机除外，公安出入境制证设备及制证用打印机除外</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传真机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 xml:space="preserve">　</w:t>
            </w:r>
          </w:p>
        </w:tc>
      </w:tr>
      <w:tr w:rsidR="00B655F2" w:rsidRPr="00190DEA" w:rsidTr="00077C07">
        <w:trPr>
          <w:trHeight w:hRule="exact" w:val="983"/>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扫描仪</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包括平板式扫描仪、高速文档扫描仪、书刊扫描仪和胶片扫描仪。档案、工程专用的大幅面扫描仪除外，外交专用的护照照片扫描仪除外</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投影仪</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 xml:space="preserve">　</w:t>
            </w:r>
          </w:p>
        </w:tc>
      </w:tr>
      <w:tr w:rsidR="00B655F2" w:rsidRPr="00190DEA" w:rsidTr="00077C07">
        <w:trPr>
          <w:trHeight w:hRule="exact" w:val="835"/>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乘用车</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指单价在</w:t>
            </w:r>
            <w:r w:rsidRPr="004C21C7">
              <w:rPr>
                <w:rFonts w:ascii="Simsun" w:hAnsi="Simsun" w:cs="宋体" w:hint="eastAsia"/>
                <w:noProof w:val="0"/>
                <w:color w:val="000000"/>
                <w:kern w:val="0"/>
                <w:sz w:val="24"/>
              </w:rPr>
              <w:t>5</w:t>
            </w:r>
            <w:r w:rsidRPr="004C21C7">
              <w:rPr>
                <w:rFonts w:ascii="Simsun" w:hAnsi="Simsun" w:cs="宋体" w:hint="eastAsia"/>
                <w:noProof w:val="0"/>
                <w:color w:val="000000"/>
                <w:kern w:val="0"/>
                <w:sz w:val="24"/>
              </w:rPr>
              <w:t>万元以上的轿车、越野车、商务车、皮卡，包含新能源汽车</w:t>
            </w:r>
            <w:r w:rsidRPr="004C21C7">
              <w:rPr>
                <w:rFonts w:ascii="Simsun" w:hAnsi="Simsun" w:cs="宋体" w:hint="eastAsia"/>
                <w:noProof w:val="0"/>
                <w:color w:val="000000"/>
                <w:kern w:val="0"/>
                <w:sz w:val="24"/>
              </w:rPr>
              <w:t> </w:t>
            </w:r>
          </w:p>
        </w:tc>
      </w:tr>
      <w:tr w:rsidR="00B655F2" w:rsidRPr="00190DE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客车</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指单价在</w:t>
            </w:r>
            <w:r w:rsidRPr="004C21C7">
              <w:rPr>
                <w:rFonts w:ascii="Simsun" w:hAnsi="Simsun" w:cs="宋体" w:hint="eastAsia"/>
                <w:noProof w:val="0"/>
                <w:color w:val="000000"/>
                <w:kern w:val="0"/>
                <w:sz w:val="24"/>
              </w:rPr>
              <w:t>5</w:t>
            </w:r>
            <w:r w:rsidRPr="004C21C7">
              <w:rPr>
                <w:rFonts w:ascii="Simsun" w:hAnsi="Simsun" w:cs="宋体" w:hint="eastAsia"/>
                <w:noProof w:val="0"/>
                <w:color w:val="000000"/>
                <w:kern w:val="0"/>
                <w:sz w:val="24"/>
              </w:rPr>
              <w:t>万元以上的小型客车、大中型客车，包含新能源汽车</w:t>
            </w:r>
          </w:p>
        </w:tc>
      </w:tr>
      <w:tr w:rsidR="00B655F2" w:rsidRPr="00190DEA" w:rsidTr="00077C07">
        <w:trPr>
          <w:trHeight w:hRule="exact" w:val="979"/>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8276D3">
            <w:pPr>
              <w:widowControl/>
              <w:spacing w:line="280" w:lineRule="atLeast"/>
              <w:jc w:val="center"/>
              <w:rPr>
                <w:rFonts w:ascii="Simsun" w:hAnsi="Simsun" w:cs="宋体" w:hint="eastAsia"/>
                <w:noProof w:val="0"/>
                <w:color w:val="000000"/>
                <w:kern w:val="0"/>
                <w:sz w:val="24"/>
              </w:rPr>
            </w:pPr>
            <w:r w:rsidRPr="004C21C7">
              <w:rPr>
                <w:rFonts w:ascii="Simsun" w:hAnsi="Simsun" w:cs="宋体" w:hint="eastAsia"/>
                <w:noProof w:val="0"/>
                <w:color w:val="000000"/>
                <w:kern w:val="0"/>
                <w:sz w:val="24"/>
              </w:rPr>
              <w:t>空调机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190DEA" w:rsidRDefault="004C21C7" w:rsidP="00B655F2">
            <w:pPr>
              <w:widowControl/>
              <w:spacing w:line="280" w:lineRule="atLeast"/>
              <w:jc w:val="left"/>
              <w:rPr>
                <w:rFonts w:ascii="Simsun" w:hAnsi="Simsun" w:cs="宋体" w:hint="eastAsia"/>
                <w:noProof w:val="0"/>
                <w:color w:val="000000"/>
                <w:kern w:val="0"/>
                <w:sz w:val="24"/>
              </w:rPr>
            </w:pPr>
            <w:r w:rsidRPr="004C21C7">
              <w:rPr>
                <w:rFonts w:ascii="Simsun" w:hAnsi="Simsun" w:cs="宋体" w:hint="eastAsia"/>
                <w:noProof w:val="0"/>
                <w:color w:val="000000"/>
                <w:kern w:val="0"/>
                <w:sz w:val="24"/>
              </w:rPr>
              <w:t>指除中央空调（中央空调指冷水机组、溴化锂吸收式冷水机组、水源热泵机组等）以外的空调</w:t>
            </w:r>
            <w:r w:rsidRPr="004C21C7">
              <w:rPr>
                <w:rFonts w:ascii="Simsun" w:hAnsi="Simsun" w:cs="宋体" w:hint="eastAsia"/>
                <w:noProof w:val="0"/>
                <w:color w:val="000000"/>
                <w:kern w:val="0"/>
                <w:sz w:val="24"/>
              </w:rPr>
              <w:t> </w:t>
            </w:r>
          </w:p>
        </w:tc>
      </w:tr>
    </w:tbl>
    <w:p w:rsidR="00B655F2" w:rsidRPr="00B655F2" w:rsidRDefault="00B655F2" w:rsidP="00B655F2">
      <w:pPr>
        <w:rPr>
          <w:noProof w:val="0"/>
        </w:rPr>
      </w:pPr>
      <w:r w:rsidRPr="00B655F2">
        <w:rPr>
          <w:rFonts w:ascii="Simsun" w:hAnsi="Simsun" w:cs="宋体"/>
          <w:noProof w:val="0"/>
          <w:color w:val="000000"/>
          <w:kern w:val="0"/>
          <w:sz w:val="16"/>
          <w:szCs w:val="16"/>
        </w:rPr>
        <w:t xml:space="preserve">　　</w:t>
      </w:r>
    </w:p>
    <w:p w:rsidR="00B655F2" w:rsidRPr="00B655F2" w:rsidRDefault="00B655F2" w:rsidP="004E0CF6">
      <w:pPr>
        <w:spacing w:line="400" w:lineRule="exact"/>
        <w:ind w:firstLine="420"/>
        <w:jc w:val="left"/>
        <w:rPr>
          <w:sz w:val="24"/>
        </w:rPr>
      </w:pPr>
    </w:p>
    <w:sectPr w:rsidR="00B655F2" w:rsidRPr="00B655F2" w:rsidSect="000070A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540" w:rsidRDefault="000C1540" w:rsidP="00B8783D">
      <w:r>
        <w:separator/>
      </w:r>
    </w:p>
  </w:endnote>
  <w:endnote w:type="continuationSeparator" w:id="1">
    <w:p w:rsidR="000C1540" w:rsidRDefault="000C1540" w:rsidP="00B878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A8" w:rsidRDefault="00765CA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A8" w:rsidRDefault="00765CA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A8" w:rsidRDefault="00765CA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540" w:rsidRDefault="000C1540" w:rsidP="00B8783D">
      <w:r>
        <w:separator/>
      </w:r>
    </w:p>
  </w:footnote>
  <w:footnote w:type="continuationSeparator" w:id="1">
    <w:p w:rsidR="000C1540" w:rsidRDefault="000C1540" w:rsidP="00B878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A8" w:rsidRDefault="00765CA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976" w:rsidRDefault="00E86976" w:rsidP="00765CA8">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A8" w:rsidRDefault="00765CA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06DB3"/>
    <w:multiLevelType w:val="hybridMultilevel"/>
    <w:tmpl w:val="3ED61912"/>
    <w:lvl w:ilvl="0" w:tplc="10584414">
      <w:start w:val="1"/>
      <w:numFmt w:val="japaneseCounting"/>
      <w:lvlText w:val="%1、"/>
      <w:lvlJc w:val="left"/>
      <w:pPr>
        <w:ind w:left="1140" w:hanging="720"/>
      </w:pPr>
      <w:rPr>
        <w:rFonts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A070F87"/>
    <w:multiLevelType w:val="hybridMultilevel"/>
    <w:tmpl w:val="A440AF2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C544EAB"/>
    <w:multiLevelType w:val="hybridMultilevel"/>
    <w:tmpl w:val="55866B1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6D64729"/>
    <w:multiLevelType w:val="hybridMultilevel"/>
    <w:tmpl w:val="4372F39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D5E5C94"/>
    <w:multiLevelType w:val="hybridMultilevel"/>
    <w:tmpl w:val="4FC25FDA"/>
    <w:lvl w:ilvl="0" w:tplc="88E8C6D4">
      <w:start w:val="2"/>
      <w:numFmt w:val="japaneseCounting"/>
      <w:lvlText w:val="（%1）"/>
      <w:lvlJc w:val="left"/>
      <w:pPr>
        <w:ind w:left="1305" w:hanging="8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7B7E"/>
    <w:rsid w:val="00000138"/>
    <w:rsid w:val="000032B1"/>
    <w:rsid w:val="000070A3"/>
    <w:rsid w:val="00012CF1"/>
    <w:rsid w:val="0001637B"/>
    <w:rsid w:val="00016C81"/>
    <w:rsid w:val="00037864"/>
    <w:rsid w:val="000533DF"/>
    <w:rsid w:val="00077C07"/>
    <w:rsid w:val="0009151B"/>
    <w:rsid w:val="00097DFC"/>
    <w:rsid w:val="000B67B1"/>
    <w:rsid w:val="000C0DCA"/>
    <w:rsid w:val="000C1540"/>
    <w:rsid w:val="000F63B2"/>
    <w:rsid w:val="000F64F0"/>
    <w:rsid w:val="000F6EE2"/>
    <w:rsid w:val="000F7EDF"/>
    <w:rsid w:val="00134381"/>
    <w:rsid w:val="00137223"/>
    <w:rsid w:val="0014302C"/>
    <w:rsid w:val="0015113A"/>
    <w:rsid w:val="00164CB6"/>
    <w:rsid w:val="00167500"/>
    <w:rsid w:val="00190DEA"/>
    <w:rsid w:val="001B15BA"/>
    <w:rsid w:val="001C7A65"/>
    <w:rsid w:val="001C7EDF"/>
    <w:rsid w:val="001E1B8A"/>
    <w:rsid w:val="00200643"/>
    <w:rsid w:val="00265E66"/>
    <w:rsid w:val="0027099F"/>
    <w:rsid w:val="00283E12"/>
    <w:rsid w:val="002C111E"/>
    <w:rsid w:val="002C7791"/>
    <w:rsid w:val="002D6805"/>
    <w:rsid w:val="002E37C6"/>
    <w:rsid w:val="00315E61"/>
    <w:rsid w:val="00355DE0"/>
    <w:rsid w:val="003670CC"/>
    <w:rsid w:val="00375B30"/>
    <w:rsid w:val="00393728"/>
    <w:rsid w:val="00394B9A"/>
    <w:rsid w:val="003A3E3C"/>
    <w:rsid w:val="003A6A54"/>
    <w:rsid w:val="003B5785"/>
    <w:rsid w:val="003F73F5"/>
    <w:rsid w:val="00403D41"/>
    <w:rsid w:val="004040FE"/>
    <w:rsid w:val="004327FF"/>
    <w:rsid w:val="0044394B"/>
    <w:rsid w:val="00447770"/>
    <w:rsid w:val="00447772"/>
    <w:rsid w:val="00455D95"/>
    <w:rsid w:val="00464619"/>
    <w:rsid w:val="00482AB7"/>
    <w:rsid w:val="004A1BA0"/>
    <w:rsid w:val="004A3908"/>
    <w:rsid w:val="004C21C7"/>
    <w:rsid w:val="004E055E"/>
    <w:rsid w:val="004E0CF6"/>
    <w:rsid w:val="00504BE4"/>
    <w:rsid w:val="00505C0B"/>
    <w:rsid w:val="00507235"/>
    <w:rsid w:val="005136B5"/>
    <w:rsid w:val="0054495B"/>
    <w:rsid w:val="00594ECF"/>
    <w:rsid w:val="005C11E8"/>
    <w:rsid w:val="005D132A"/>
    <w:rsid w:val="005D230B"/>
    <w:rsid w:val="005D7FCC"/>
    <w:rsid w:val="00616F4C"/>
    <w:rsid w:val="00665238"/>
    <w:rsid w:val="00684D36"/>
    <w:rsid w:val="00697C8D"/>
    <w:rsid w:val="006A3C07"/>
    <w:rsid w:val="006C357E"/>
    <w:rsid w:val="007116A6"/>
    <w:rsid w:val="007273B5"/>
    <w:rsid w:val="0074782B"/>
    <w:rsid w:val="00760C05"/>
    <w:rsid w:val="00765CA8"/>
    <w:rsid w:val="00767B88"/>
    <w:rsid w:val="00797F39"/>
    <w:rsid w:val="007C06F1"/>
    <w:rsid w:val="007D33CA"/>
    <w:rsid w:val="007E1176"/>
    <w:rsid w:val="0080076E"/>
    <w:rsid w:val="00806418"/>
    <w:rsid w:val="008202D1"/>
    <w:rsid w:val="008276D3"/>
    <w:rsid w:val="008421D6"/>
    <w:rsid w:val="00852649"/>
    <w:rsid w:val="00854535"/>
    <w:rsid w:val="0088646F"/>
    <w:rsid w:val="008A21BE"/>
    <w:rsid w:val="008A2A07"/>
    <w:rsid w:val="008A39F2"/>
    <w:rsid w:val="008A546C"/>
    <w:rsid w:val="008C3BA6"/>
    <w:rsid w:val="008C5FE6"/>
    <w:rsid w:val="008D4B1E"/>
    <w:rsid w:val="00903BE9"/>
    <w:rsid w:val="00915865"/>
    <w:rsid w:val="009250D7"/>
    <w:rsid w:val="00946466"/>
    <w:rsid w:val="00991D13"/>
    <w:rsid w:val="009A356A"/>
    <w:rsid w:val="009D46D8"/>
    <w:rsid w:val="009E161B"/>
    <w:rsid w:val="00A0096A"/>
    <w:rsid w:val="00A0481F"/>
    <w:rsid w:val="00A07DDC"/>
    <w:rsid w:val="00A11B7F"/>
    <w:rsid w:val="00A44527"/>
    <w:rsid w:val="00A65877"/>
    <w:rsid w:val="00A7641D"/>
    <w:rsid w:val="00A8159D"/>
    <w:rsid w:val="00A83B2B"/>
    <w:rsid w:val="00AA2E7F"/>
    <w:rsid w:val="00AB271C"/>
    <w:rsid w:val="00AB4716"/>
    <w:rsid w:val="00AB5EFB"/>
    <w:rsid w:val="00AF5FA9"/>
    <w:rsid w:val="00B0393B"/>
    <w:rsid w:val="00B1133B"/>
    <w:rsid w:val="00B17A9F"/>
    <w:rsid w:val="00B23D7F"/>
    <w:rsid w:val="00B347C8"/>
    <w:rsid w:val="00B45C59"/>
    <w:rsid w:val="00B655F2"/>
    <w:rsid w:val="00B717D4"/>
    <w:rsid w:val="00B73854"/>
    <w:rsid w:val="00B76E8C"/>
    <w:rsid w:val="00B8783D"/>
    <w:rsid w:val="00BA5632"/>
    <w:rsid w:val="00BD5235"/>
    <w:rsid w:val="00BE2355"/>
    <w:rsid w:val="00C03ED6"/>
    <w:rsid w:val="00C2150B"/>
    <w:rsid w:val="00C330A6"/>
    <w:rsid w:val="00C35C7B"/>
    <w:rsid w:val="00C41773"/>
    <w:rsid w:val="00C7190D"/>
    <w:rsid w:val="00C83936"/>
    <w:rsid w:val="00C96950"/>
    <w:rsid w:val="00CC6821"/>
    <w:rsid w:val="00CD5845"/>
    <w:rsid w:val="00CE72CA"/>
    <w:rsid w:val="00D0241C"/>
    <w:rsid w:val="00D067A7"/>
    <w:rsid w:val="00D26C84"/>
    <w:rsid w:val="00D87BA6"/>
    <w:rsid w:val="00DA38D9"/>
    <w:rsid w:val="00DB470E"/>
    <w:rsid w:val="00DD1E8D"/>
    <w:rsid w:val="00E179BB"/>
    <w:rsid w:val="00E542EC"/>
    <w:rsid w:val="00E567DB"/>
    <w:rsid w:val="00E64410"/>
    <w:rsid w:val="00E77B7E"/>
    <w:rsid w:val="00E8066F"/>
    <w:rsid w:val="00E81B9A"/>
    <w:rsid w:val="00E86976"/>
    <w:rsid w:val="00E87B5C"/>
    <w:rsid w:val="00EA1E14"/>
    <w:rsid w:val="00EB63B1"/>
    <w:rsid w:val="00EC00C1"/>
    <w:rsid w:val="00ED240F"/>
    <w:rsid w:val="00ED32E4"/>
    <w:rsid w:val="00EE0A07"/>
    <w:rsid w:val="00EF1E37"/>
    <w:rsid w:val="00F47644"/>
    <w:rsid w:val="00F56310"/>
    <w:rsid w:val="00F71C30"/>
    <w:rsid w:val="00F778CE"/>
    <w:rsid w:val="00FA20CF"/>
    <w:rsid w:val="00FA7F24"/>
    <w:rsid w:val="00FB6E75"/>
    <w:rsid w:val="00FC36B5"/>
    <w:rsid w:val="00FD47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40F"/>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D240F"/>
    <w:rPr>
      <w:b/>
      <w:bCs/>
    </w:rPr>
  </w:style>
  <w:style w:type="paragraph" w:styleId="a4">
    <w:name w:val="header"/>
    <w:basedOn w:val="a"/>
    <w:link w:val="Char"/>
    <w:uiPriority w:val="99"/>
    <w:unhideWhenUsed/>
    <w:rsid w:val="00B878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783D"/>
    <w:rPr>
      <w:noProof/>
      <w:kern w:val="2"/>
      <w:sz w:val="18"/>
      <w:szCs w:val="18"/>
    </w:rPr>
  </w:style>
  <w:style w:type="paragraph" w:styleId="a5">
    <w:name w:val="footer"/>
    <w:basedOn w:val="a"/>
    <w:link w:val="Char0"/>
    <w:uiPriority w:val="99"/>
    <w:unhideWhenUsed/>
    <w:rsid w:val="00B8783D"/>
    <w:pPr>
      <w:tabs>
        <w:tab w:val="center" w:pos="4153"/>
        <w:tab w:val="right" w:pos="8306"/>
      </w:tabs>
      <w:snapToGrid w:val="0"/>
      <w:jc w:val="left"/>
    </w:pPr>
    <w:rPr>
      <w:sz w:val="18"/>
      <w:szCs w:val="18"/>
    </w:rPr>
  </w:style>
  <w:style w:type="character" w:customStyle="1" w:styleId="Char0">
    <w:name w:val="页脚 Char"/>
    <w:basedOn w:val="a0"/>
    <w:link w:val="a5"/>
    <w:uiPriority w:val="99"/>
    <w:rsid w:val="00B8783D"/>
    <w:rPr>
      <w:noProof/>
      <w:kern w:val="2"/>
      <w:sz w:val="18"/>
      <w:szCs w:val="18"/>
    </w:rPr>
  </w:style>
  <w:style w:type="paragraph" w:styleId="a6">
    <w:name w:val="List Paragraph"/>
    <w:basedOn w:val="a"/>
    <w:uiPriority w:val="34"/>
    <w:qFormat/>
    <w:rsid w:val="005D7FCC"/>
    <w:pPr>
      <w:ind w:firstLineChars="200" w:firstLine="420"/>
    </w:pPr>
  </w:style>
  <w:style w:type="paragraph" w:styleId="a7">
    <w:name w:val="Balloon Text"/>
    <w:basedOn w:val="a"/>
    <w:link w:val="Char1"/>
    <w:uiPriority w:val="99"/>
    <w:semiHidden/>
    <w:unhideWhenUsed/>
    <w:rsid w:val="00190DEA"/>
    <w:rPr>
      <w:sz w:val="18"/>
      <w:szCs w:val="18"/>
    </w:rPr>
  </w:style>
  <w:style w:type="character" w:customStyle="1" w:styleId="Char1">
    <w:name w:val="批注框文本 Char"/>
    <w:basedOn w:val="a0"/>
    <w:link w:val="a7"/>
    <w:uiPriority w:val="99"/>
    <w:semiHidden/>
    <w:rsid w:val="00190DEA"/>
    <w:rPr>
      <w:noProof/>
      <w:kern w:val="2"/>
      <w:sz w:val="18"/>
      <w:szCs w:val="18"/>
    </w:rPr>
  </w:style>
  <w:style w:type="character" w:styleId="a8">
    <w:name w:val="Hyperlink"/>
    <w:basedOn w:val="a0"/>
    <w:uiPriority w:val="99"/>
    <w:unhideWhenUsed/>
    <w:rsid w:val="00E542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40F"/>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D240F"/>
    <w:rPr>
      <w:b/>
      <w:bCs/>
    </w:rPr>
  </w:style>
  <w:style w:type="paragraph" w:styleId="a4">
    <w:name w:val="header"/>
    <w:basedOn w:val="a"/>
    <w:link w:val="Char"/>
    <w:uiPriority w:val="99"/>
    <w:unhideWhenUsed/>
    <w:rsid w:val="00B878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783D"/>
    <w:rPr>
      <w:noProof/>
      <w:kern w:val="2"/>
      <w:sz w:val="18"/>
      <w:szCs w:val="18"/>
    </w:rPr>
  </w:style>
  <w:style w:type="paragraph" w:styleId="a5">
    <w:name w:val="footer"/>
    <w:basedOn w:val="a"/>
    <w:link w:val="Char0"/>
    <w:uiPriority w:val="99"/>
    <w:unhideWhenUsed/>
    <w:rsid w:val="00B8783D"/>
    <w:pPr>
      <w:tabs>
        <w:tab w:val="center" w:pos="4153"/>
        <w:tab w:val="right" w:pos="8306"/>
      </w:tabs>
      <w:snapToGrid w:val="0"/>
      <w:jc w:val="left"/>
    </w:pPr>
    <w:rPr>
      <w:sz w:val="18"/>
      <w:szCs w:val="18"/>
    </w:rPr>
  </w:style>
  <w:style w:type="character" w:customStyle="1" w:styleId="Char0">
    <w:name w:val="页脚 Char"/>
    <w:basedOn w:val="a0"/>
    <w:link w:val="a5"/>
    <w:uiPriority w:val="99"/>
    <w:rsid w:val="00B8783D"/>
    <w:rPr>
      <w:noProof/>
      <w:kern w:val="2"/>
      <w:sz w:val="18"/>
      <w:szCs w:val="18"/>
    </w:rPr>
  </w:style>
  <w:style w:type="paragraph" w:styleId="a6">
    <w:name w:val="List Paragraph"/>
    <w:basedOn w:val="a"/>
    <w:uiPriority w:val="34"/>
    <w:qFormat/>
    <w:rsid w:val="005D7FCC"/>
    <w:pPr>
      <w:ind w:firstLineChars="200" w:firstLine="420"/>
    </w:pPr>
  </w:style>
</w:styles>
</file>

<file path=word/webSettings.xml><?xml version="1.0" encoding="utf-8"?>
<w:webSettings xmlns:r="http://schemas.openxmlformats.org/officeDocument/2006/relationships" xmlns:w="http://schemas.openxmlformats.org/wordprocessingml/2006/main">
  <w:divs>
    <w:div w:id="214473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20197;&#30005;&#23376;&#37038;&#20214;&#24418;&#24335;&#24418;&#24335;&#21457;&#36865;&#33267;ddzbk9255@163.com" TargetMode="Externa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4</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ZLL</dc:creator>
  <cp:keywords/>
  <dc:description/>
  <cp:lastModifiedBy>微软用户</cp:lastModifiedBy>
  <cp:revision>149</cp:revision>
  <cp:lastPrinted>2015-10-29T04:40:00Z</cp:lastPrinted>
  <dcterms:created xsi:type="dcterms:W3CDTF">2014-11-27T00:56:00Z</dcterms:created>
  <dcterms:modified xsi:type="dcterms:W3CDTF">2015-10-29T04:58:00Z</dcterms:modified>
</cp:coreProperties>
</file>